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3DC5" w14:textId="77777777" w:rsidR="008D49C9" w:rsidRPr="008D49C9" w:rsidRDefault="008D49C9" w:rsidP="008D49C9">
      <w:pPr>
        <w:numPr>
          <w:ilvl w:val="0"/>
          <w:numId w:val="3"/>
        </w:numPr>
        <w:shd w:val="clear" w:color="auto" w:fill="FFFFFF"/>
        <w:spacing w:before="100" w:beforeAutospacing="1" w:after="100" w:afterAutospacing="1" w:line="240" w:lineRule="auto"/>
        <w:rPr>
          <w:rFonts w:ascii="Arial" w:eastAsia="Times New Roman" w:hAnsi="Arial" w:cs="Arial"/>
          <w:b/>
          <w:bCs/>
          <w:color w:val="000000"/>
          <w:sz w:val="34"/>
          <w:szCs w:val="34"/>
          <w:lang w:eastAsia="fr-FR"/>
        </w:rPr>
      </w:pPr>
      <w:r w:rsidRPr="008D49C9">
        <w:rPr>
          <w:rFonts w:ascii="Arial" w:eastAsia="Times New Roman" w:hAnsi="Arial" w:cs="Arial"/>
          <w:b/>
          <w:bCs/>
          <w:color w:val="000000"/>
          <w:sz w:val="34"/>
          <w:szCs w:val="34"/>
          <w:lang w:eastAsia="fr-FR"/>
        </w:rPr>
        <w:fldChar w:fldCharType="begin"/>
      </w:r>
      <w:r w:rsidRPr="008D49C9">
        <w:rPr>
          <w:rFonts w:ascii="Arial" w:eastAsia="Times New Roman" w:hAnsi="Arial" w:cs="Arial"/>
          <w:b/>
          <w:bCs/>
          <w:color w:val="000000"/>
          <w:sz w:val="34"/>
          <w:szCs w:val="34"/>
          <w:lang w:eastAsia="fr-FR"/>
        </w:rPr>
        <w:instrText xml:space="preserve"> HYPERLINK "https://www.legifrance.gouv.fr/codes/texte_lc/LEGITEXT000006069577/2023-01-09/" </w:instrText>
      </w:r>
      <w:r w:rsidRPr="008D49C9">
        <w:rPr>
          <w:rFonts w:ascii="Arial" w:eastAsia="Times New Roman" w:hAnsi="Arial" w:cs="Arial"/>
          <w:b/>
          <w:bCs/>
          <w:color w:val="000000"/>
          <w:sz w:val="34"/>
          <w:szCs w:val="34"/>
          <w:lang w:eastAsia="fr-FR"/>
        </w:rPr>
        <w:fldChar w:fldCharType="separate"/>
      </w:r>
      <w:r w:rsidRPr="008D49C9">
        <w:rPr>
          <w:rFonts w:ascii="Arial" w:eastAsia="Times New Roman" w:hAnsi="Arial" w:cs="Arial"/>
          <w:b/>
          <w:bCs/>
          <w:color w:val="4A5E81"/>
          <w:sz w:val="34"/>
          <w:szCs w:val="34"/>
          <w:u w:val="single"/>
          <w:lang w:eastAsia="fr-FR"/>
        </w:rPr>
        <w:t>Code général des impôts</w:t>
      </w:r>
      <w:r w:rsidRPr="008D49C9">
        <w:rPr>
          <w:rFonts w:ascii="Arial" w:eastAsia="Times New Roman" w:hAnsi="Arial" w:cs="Arial"/>
          <w:b/>
          <w:bCs/>
          <w:color w:val="000000"/>
          <w:sz w:val="34"/>
          <w:szCs w:val="34"/>
          <w:lang w:eastAsia="fr-FR"/>
        </w:rPr>
        <w:fldChar w:fldCharType="end"/>
      </w:r>
    </w:p>
    <w:p w14:paraId="00F8AD80" w14:textId="49802FB5" w:rsidR="008D49C9" w:rsidRPr="008D49C9" w:rsidRDefault="008D49C9" w:rsidP="008D49C9">
      <w:pPr>
        <w:shd w:val="clear" w:color="auto" w:fill="FFFFFF"/>
        <w:spacing w:before="100" w:beforeAutospacing="1" w:after="100" w:afterAutospacing="1" w:line="240" w:lineRule="auto"/>
        <w:ind w:left="360"/>
        <w:rPr>
          <w:rFonts w:ascii="Arial" w:eastAsia="Times New Roman" w:hAnsi="Arial" w:cs="Arial"/>
          <w:color w:val="000000"/>
          <w:sz w:val="24"/>
          <w:szCs w:val="24"/>
          <w:lang w:eastAsia="fr-FR"/>
        </w:rPr>
      </w:pPr>
      <w:hyperlink r:id="rId5" w:anchor="LEGISCTA000006084232" w:history="1">
        <w:r w:rsidRPr="008D49C9">
          <w:rPr>
            <w:rFonts w:ascii="Arial" w:eastAsia="Times New Roman" w:hAnsi="Arial" w:cs="Arial"/>
            <w:b/>
            <w:bCs/>
            <w:color w:val="D51622"/>
            <w:sz w:val="24"/>
            <w:szCs w:val="24"/>
            <w:lang w:eastAsia="fr-FR"/>
          </w:rPr>
          <w:t>Livre premier : Assiette et liquidation de l'impôt (Articles 1 A à 1656 quater)</w:t>
        </w:r>
      </w:hyperlink>
    </w:p>
    <w:p w14:paraId="6BCA3F1F" w14:textId="3B20BBF8" w:rsidR="008D49C9" w:rsidRPr="008D49C9" w:rsidRDefault="008D49C9" w:rsidP="008D49C9">
      <w:pPr>
        <w:pBdr>
          <w:left w:val="single" w:sz="36" w:space="11" w:color="D51622"/>
        </w:pBdr>
        <w:shd w:val="clear" w:color="auto" w:fill="F5F5F5"/>
        <w:spacing w:before="75" w:after="75" w:line="240" w:lineRule="auto"/>
        <w:rPr>
          <w:rFonts w:ascii="Arial" w:eastAsia="Times New Roman" w:hAnsi="Arial" w:cs="Arial"/>
          <w:color w:val="000000"/>
          <w:sz w:val="21"/>
          <w:szCs w:val="21"/>
          <w:lang w:eastAsia="fr-FR"/>
        </w:rPr>
      </w:pPr>
      <w:hyperlink r:id="rId6" w:anchor="LEGISCTA000006191957" w:history="1">
        <w:r w:rsidRPr="008D49C9">
          <w:rPr>
            <w:rFonts w:ascii="Arial" w:eastAsia="Times New Roman" w:hAnsi="Arial" w:cs="Arial"/>
            <w:b/>
            <w:bCs/>
            <w:color w:val="4A5E81"/>
            <w:sz w:val="21"/>
            <w:szCs w:val="21"/>
            <w:u w:val="single"/>
            <w:lang w:eastAsia="fr-FR"/>
          </w:rPr>
          <w:t xml:space="preserve"> Réduction d'impôt accordée au titre des dons faits par les particuliers (Article 200)</w:t>
        </w:r>
      </w:hyperlink>
    </w:p>
    <w:p w14:paraId="7CF3822C" w14:textId="77777777" w:rsidR="008D49C9" w:rsidRDefault="008D49C9" w:rsidP="008D49C9">
      <w:pPr>
        <w:spacing w:after="120" w:line="240" w:lineRule="auto"/>
        <w:outlineLvl w:val="1"/>
        <w:rPr>
          <w:rFonts w:ascii="Times New Roman" w:eastAsia="Times New Roman" w:hAnsi="Times New Roman" w:cs="Times New Roman"/>
          <w:sz w:val="24"/>
          <w:szCs w:val="24"/>
          <w:lang w:eastAsia="fr-FR"/>
        </w:rPr>
      </w:pPr>
    </w:p>
    <w:p w14:paraId="0012490D" w14:textId="64647543" w:rsidR="008D49C9" w:rsidRPr="008D49C9" w:rsidRDefault="008D49C9" w:rsidP="008D49C9">
      <w:pPr>
        <w:spacing w:after="120" w:line="240" w:lineRule="auto"/>
        <w:outlineLvl w:val="1"/>
        <w:rPr>
          <w:rFonts w:ascii="Arial" w:eastAsia="Times New Roman" w:hAnsi="Arial" w:cs="Arial"/>
          <w:b/>
          <w:bCs/>
          <w:color w:val="4A5E81"/>
          <w:sz w:val="24"/>
          <w:szCs w:val="24"/>
          <w:lang w:eastAsia="fr-FR"/>
        </w:rPr>
      </w:pPr>
      <w:r w:rsidRPr="008D49C9">
        <w:rPr>
          <w:rFonts w:ascii="Arial" w:eastAsia="Times New Roman" w:hAnsi="Arial" w:cs="Arial"/>
          <w:b/>
          <w:bCs/>
          <w:color w:val="4A5E81"/>
          <w:sz w:val="24"/>
          <w:szCs w:val="24"/>
          <w:lang w:eastAsia="fr-FR"/>
        </w:rPr>
        <w:t>Article 200</w:t>
      </w:r>
    </w:p>
    <w:p w14:paraId="58892906" w14:textId="77777777" w:rsidR="008D49C9" w:rsidRPr="008D49C9" w:rsidRDefault="008D49C9" w:rsidP="008D49C9">
      <w:pPr>
        <w:spacing w:after="120" w:line="240" w:lineRule="auto"/>
        <w:outlineLvl w:val="5"/>
        <w:rPr>
          <w:rFonts w:ascii="Arial" w:eastAsia="Times New Roman" w:hAnsi="Arial" w:cs="Arial"/>
          <w:b/>
          <w:bCs/>
          <w:color w:val="D51622"/>
          <w:sz w:val="24"/>
          <w:szCs w:val="24"/>
          <w:lang w:eastAsia="fr-FR"/>
        </w:rPr>
      </w:pPr>
      <w:r w:rsidRPr="008D49C9">
        <w:rPr>
          <w:rFonts w:ascii="Arial" w:eastAsia="Times New Roman" w:hAnsi="Arial" w:cs="Arial"/>
          <w:b/>
          <w:bCs/>
          <w:color w:val="D51622"/>
          <w:sz w:val="24"/>
          <w:szCs w:val="24"/>
          <w:lang w:eastAsia="fr-FR"/>
        </w:rPr>
        <w:t>Version en vigueur depuis le 01 janvier 2023</w:t>
      </w:r>
    </w:p>
    <w:p w14:paraId="20F7B8F4" w14:textId="77777777" w:rsidR="008D49C9" w:rsidRPr="008D49C9" w:rsidRDefault="008D49C9" w:rsidP="008D49C9">
      <w:pPr>
        <w:spacing w:after="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br/>
      </w:r>
    </w:p>
    <w:p w14:paraId="5A7F2DB9" w14:textId="77777777" w:rsidR="008D49C9" w:rsidRPr="008D49C9" w:rsidRDefault="008D49C9" w:rsidP="008D49C9">
      <w:pPr>
        <w:spacing w:after="75" w:line="240" w:lineRule="auto"/>
        <w:rPr>
          <w:rFonts w:ascii="Times New Roman" w:eastAsia="Times New Roman" w:hAnsi="Times New Roman" w:cs="Times New Roman"/>
          <w:b/>
          <w:bCs/>
          <w:sz w:val="24"/>
          <w:szCs w:val="24"/>
          <w:lang w:eastAsia="fr-FR"/>
        </w:rPr>
      </w:pPr>
      <w:hyperlink r:id="rId7" w:history="1">
        <w:r w:rsidRPr="008D49C9">
          <w:rPr>
            <w:rFonts w:ascii="Times New Roman" w:eastAsia="Times New Roman" w:hAnsi="Times New Roman" w:cs="Times New Roman"/>
            <w:b/>
            <w:bCs/>
            <w:color w:val="4A5E81"/>
            <w:sz w:val="24"/>
            <w:szCs w:val="24"/>
            <w:u w:val="single"/>
            <w:lang w:eastAsia="fr-FR"/>
          </w:rPr>
          <w:t>Modifié par LOI n°2022-1726 du 30 décembre 2022 - art. 11</w:t>
        </w:r>
        <w:r w:rsidRPr="008D49C9">
          <w:rPr>
            <w:rFonts w:ascii="Times New Roman" w:eastAsia="Times New Roman" w:hAnsi="Times New Roman" w:cs="Times New Roman"/>
            <w:b/>
            <w:bCs/>
            <w:color w:val="4A5E81"/>
            <w:sz w:val="24"/>
            <w:szCs w:val="24"/>
            <w:u w:val="single"/>
            <w:lang w:eastAsia="fr-FR"/>
          </w:rPr>
          <w:br/>
        </w:r>
      </w:hyperlink>
    </w:p>
    <w:p w14:paraId="5C09FE2D"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1. </w:t>
      </w:r>
      <w:r w:rsidRPr="008D49C9">
        <w:rPr>
          <w:rFonts w:ascii="Times New Roman" w:eastAsia="Times New Roman" w:hAnsi="Times New Roman" w:cs="Times New Roman"/>
          <w:sz w:val="24"/>
          <w:szCs w:val="24"/>
          <w:highlight w:val="yellow"/>
          <w:lang w:eastAsia="fr-FR"/>
        </w:rPr>
        <w:t>Ouvrent droit à une réduction d'impôt sur le revenu égale à 66 % de leur montant</w:t>
      </w:r>
      <w:r w:rsidRPr="008D49C9">
        <w:rPr>
          <w:rFonts w:ascii="Times New Roman" w:eastAsia="Times New Roman" w:hAnsi="Times New Roman" w:cs="Times New Roman"/>
          <w:sz w:val="24"/>
          <w:szCs w:val="24"/>
          <w:lang w:eastAsia="fr-FR"/>
        </w:rPr>
        <w:t xml:space="preserve"> les sommes prises dans la limite de 20 % du revenu imposable qui correspondent à des dons et versements, y compris l'abandon exprès de revenus ou produits, effectués par les contribuables domiciliés en France au sens de </w:t>
      </w:r>
      <w:hyperlink r:id="rId8" w:history="1">
        <w:r w:rsidRPr="008D49C9">
          <w:rPr>
            <w:rFonts w:ascii="Times New Roman" w:eastAsia="Times New Roman" w:hAnsi="Times New Roman" w:cs="Times New Roman"/>
            <w:color w:val="4A5E81"/>
            <w:sz w:val="24"/>
            <w:szCs w:val="24"/>
            <w:u w:val="single"/>
            <w:lang w:eastAsia="fr-FR"/>
          </w:rPr>
          <w:t>l'article 4 B</w:t>
        </w:r>
      </w:hyperlink>
      <w:r w:rsidRPr="008D49C9">
        <w:rPr>
          <w:rFonts w:ascii="Times New Roman" w:eastAsia="Times New Roman" w:hAnsi="Times New Roman" w:cs="Times New Roman"/>
          <w:sz w:val="24"/>
          <w:szCs w:val="24"/>
          <w:lang w:eastAsia="fr-FR"/>
        </w:rPr>
        <w:t>, au profit :</w:t>
      </w:r>
    </w:p>
    <w:p w14:paraId="0668FABD"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a) De fondations ou associations reconnues d'utilité publique sous réserve du 2 bis, de fondations universitaires ou de fondations partenariales mentionnées respectivement aux </w:t>
      </w:r>
      <w:hyperlink r:id="rId9" w:history="1">
        <w:r w:rsidRPr="008D49C9">
          <w:rPr>
            <w:rFonts w:ascii="Times New Roman" w:eastAsia="Times New Roman" w:hAnsi="Times New Roman" w:cs="Times New Roman"/>
            <w:color w:val="4A5E81"/>
            <w:sz w:val="24"/>
            <w:szCs w:val="24"/>
            <w:u w:val="single"/>
            <w:lang w:eastAsia="fr-FR"/>
          </w:rPr>
          <w:t>articles L. 719-12 et L. 719-13 </w:t>
        </w:r>
      </w:hyperlink>
      <w:r w:rsidRPr="008D49C9">
        <w:rPr>
          <w:rFonts w:ascii="Times New Roman" w:eastAsia="Times New Roman" w:hAnsi="Times New Roman" w:cs="Times New Roman"/>
          <w:sz w:val="24"/>
          <w:szCs w:val="24"/>
          <w:lang w:eastAsia="fr-FR"/>
        </w:rPr>
        <w:t>du code de l'éducation et, pour les seuls salariés, mandataires sociaux, sociétaires, adhérents et actionnaires des entreprises fondatrices ou des entreprises du groupe, au sens de </w:t>
      </w:r>
      <w:hyperlink r:id="rId10" w:history="1">
        <w:r w:rsidRPr="008D49C9">
          <w:rPr>
            <w:rFonts w:ascii="Times New Roman" w:eastAsia="Times New Roman" w:hAnsi="Times New Roman" w:cs="Times New Roman"/>
            <w:color w:val="4A5E81"/>
            <w:sz w:val="24"/>
            <w:szCs w:val="24"/>
            <w:u w:val="single"/>
            <w:lang w:eastAsia="fr-FR"/>
          </w:rPr>
          <w:t>l'article 223 A ou de l'article 223 A bis, </w:t>
        </w:r>
      </w:hyperlink>
      <w:r w:rsidRPr="008D49C9">
        <w:rPr>
          <w:rFonts w:ascii="Times New Roman" w:eastAsia="Times New Roman" w:hAnsi="Times New Roman" w:cs="Times New Roman"/>
          <w:sz w:val="24"/>
          <w:szCs w:val="24"/>
          <w:lang w:eastAsia="fr-FR"/>
        </w:rPr>
        <w:t>auquel appartient l'entreprise fondatrice, de fondations d'entreprise, lorsque ces organismes répondent aux conditions fixées au b. Les dons et versements réalisés par les mandataires sociaux, sociétaires, actionnaires et adhérents de ces entreprises auprès de ces fondations d'entreprise sont retenus dans la limite de 1 500 euros ;</w:t>
      </w:r>
    </w:p>
    <w:p w14:paraId="0467D7D7"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b) D'</w:t>
      </w:r>
      <w:proofErr w:type="spellStart"/>
      <w:r w:rsidRPr="008D49C9">
        <w:rPr>
          <w:rFonts w:ascii="Times New Roman" w:eastAsia="Times New Roman" w:hAnsi="Times New Roman" w:cs="Times New Roman"/>
          <w:sz w:val="24"/>
          <w:szCs w:val="24"/>
          <w:lang w:eastAsia="fr-FR"/>
        </w:rPr>
        <w:t>oeuvres</w:t>
      </w:r>
      <w:proofErr w:type="spellEnd"/>
      <w:r w:rsidRPr="008D49C9">
        <w:rPr>
          <w:rFonts w:ascii="Times New Roman" w:eastAsia="Times New Roman" w:hAnsi="Times New Roman" w:cs="Times New Roman"/>
          <w:sz w:val="24"/>
          <w:szCs w:val="24"/>
          <w:lang w:eastAsia="fr-FR"/>
        </w:rPr>
        <w:t xml:space="preserve"> ou d'organismes d'intérêt général ayant un caractère philanthropique, éducatif, scientifique, social, humanitaire, sportif, familial, culturel, ou concourant à la mise en valeur du patrimoine artistique, notamment à travers les souscriptions ouvertes pour financer l'achat d'objets ou d'</w:t>
      </w:r>
      <w:proofErr w:type="spellStart"/>
      <w:r w:rsidRPr="008D49C9">
        <w:rPr>
          <w:rFonts w:ascii="Times New Roman" w:eastAsia="Times New Roman" w:hAnsi="Times New Roman" w:cs="Times New Roman"/>
          <w:sz w:val="24"/>
          <w:szCs w:val="24"/>
          <w:lang w:eastAsia="fr-FR"/>
        </w:rPr>
        <w:t>oeuvres</w:t>
      </w:r>
      <w:proofErr w:type="spellEnd"/>
      <w:r w:rsidRPr="008D49C9">
        <w:rPr>
          <w:rFonts w:ascii="Times New Roman" w:eastAsia="Times New Roman" w:hAnsi="Times New Roman" w:cs="Times New Roman"/>
          <w:sz w:val="24"/>
          <w:szCs w:val="24"/>
          <w:lang w:eastAsia="fr-FR"/>
        </w:rPr>
        <w:t xml:space="preserve"> d'art destinés à rejoindre les collections d'un musée de France accessibles au public, à la défense de l'environnement naturel ou à la diffusion de la culture, de la langue et des connaissances scientifiques françaises ;</w:t>
      </w:r>
    </w:p>
    <w:p w14:paraId="1ED008E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c) Des établissements d'enseignement supérieur ou d'enseignement artistique publics ou privés, d'intérêt général, à but non lucratif et des établissements d'enseignement supérieur consulaire mentionnés à </w:t>
      </w:r>
      <w:hyperlink r:id="rId11" w:history="1">
        <w:r w:rsidRPr="008D49C9">
          <w:rPr>
            <w:rFonts w:ascii="Times New Roman" w:eastAsia="Times New Roman" w:hAnsi="Times New Roman" w:cs="Times New Roman"/>
            <w:color w:val="4A5E81"/>
            <w:sz w:val="24"/>
            <w:szCs w:val="24"/>
            <w:u w:val="single"/>
            <w:lang w:eastAsia="fr-FR"/>
          </w:rPr>
          <w:t>l'article L. 711-17 </w:t>
        </w:r>
      </w:hyperlink>
      <w:r w:rsidRPr="008D49C9">
        <w:rPr>
          <w:rFonts w:ascii="Times New Roman" w:eastAsia="Times New Roman" w:hAnsi="Times New Roman" w:cs="Times New Roman"/>
          <w:sz w:val="24"/>
          <w:szCs w:val="24"/>
          <w:lang w:eastAsia="fr-FR"/>
        </w:rPr>
        <w:t>du code de commerce pour leurs activités de formation professionnelle initiale et continue ainsi que de recherche ;</w:t>
      </w:r>
    </w:p>
    <w:p w14:paraId="2DF26FCB"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d) D'organismes visés au 4 de l'article 238 bis ;</w:t>
      </w:r>
    </w:p>
    <w:p w14:paraId="48B78B7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e) D'associations cultuelles et de bienfaisance, ainsi que des établissements publics des cultes reconnus d'Alsace-Moselle ;</w:t>
      </w:r>
    </w:p>
    <w:p w14:paraId="446E7ACC"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f) D'organismes publics ou privés dont la gestion est désintéressée et qui ont pour activité principale la présentation au public d'</w:t>
      </w:r>
      <w:proofErr w:type="spellStart"/>
      <w:r w:rsidRPr="008D49C9">
        <w:rPr>
          <w:rFonts w:ascii="Times New Roman" w:eastAsia="Times New Roman" w:hAnsi="Times New Roman" w:cs="Times New Roman"/>
          <w:sz w:val="24"/>
          <w:szCs w:val="24"/>
          <w:lang w:eastAsia="fr-FR"/>
        </w:rPr>
        <w:t>oeuvres</w:t>
      </w:r>
      <w:proofErr w:type="spellEnd"/>
      <w:r w:rsidRPr="008D49C9">
        <w:rPr>
          <w:rFonts w:ascii="Times New Roman" w:eastAsia="Times New Roman" w:hAnsi="Times New Roman" w:cs="Times New Roman"/>
          <w:sz w:val="24"/>
          <w:szCs w:val="24"/>
          <w:lang w:eastAsia="fr-FR"/>
        </w:rPr>
        <w:t xml:space="preserve"> dramatiques, lyriques, musicales, chorégraphiques, cinématographiques, audiovisuelles et de cirque ou l'organisation d'expositions d'art contemporain, à la condition que les versements soient affectés à cette </w:t>
      </w:r>
      <w:r w:rsidRPr="008D49C9">
        <w:rPr>
          <w:rFonts w:ascii="Times New Roman" w:eastAsia="Times New Roman" w:hAnsi="Times New Roman" w:cs="Times New Roman"/>
          <w:sz w:val="24"/>
          <w:szCs w:val="24"/>
          <w:lang w:eastAsia="fr-FR"/>
        </w:rPr>
        <w:lastRenderedPageBreak/>
        <w:t xml:space="preserve">activité. Cette disposition ne s'applique pas aux organismes qui présentent des </w:t>
      </w:r>
      <w:proofErr w:type="spellStart"/>
      <w:r w:rsidRPr="008D49C9">
        <w:rPr>
          <w:rFonts w:ascii="Times New Roman" w:eastAsia="Times New Roman" w:hAnsi="Times New Roman" w:cs="Times New Roman"/>
          <w:sz w:val="24"/>
          <w:szCs w:val="24"/>
          <w:lang w:eastAsia="fr-FR"/>
        </w:rPr>
        <w:t>oeuvres</w:t>
      </w:r>
      <w:proofErr w:type="spellEnd"/>
      <w:r w:rsidRPr="008D49C9">
        <w:rPr>
          <w:rFonts w:ascii="Times New Roman" w:eastAsia="Times New Roman" w:hAnsi="Times New Roman" w:cs="Times New Roman"/>
          <w:sz w:val="24"/>
          <w:szCs w:val="24"/>
          <w:lang w:eastAsia="fr-FR"/>
        </w:rPr>
        <w:t xml:space="preserve"> à caractère pornographique ou incitant à la violence ;</w:t>
      </w:r>
    </w:p>
    <w:p w14:paraId="5D69B5C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f bis) D'associations d'intérêt général exerçant des actions concrètes en faveur du pluralisme de la presse, par la prise de participations minoritaires, l'octroi de subventions ou encore de prêts bonifiés à des entreprises de presse, au sens du 1 de l'article </w:t>
      </w:r>
      <w:hyperlink r:id="rId12" w:history="1">
        <w:r w:rsidRPr="008D49C9">
          <w:rPr>
            <w:rFonts w:ascii="Times New Roman" w:eastAsia="Times New Roman" w:hAnsi="Times New Roman" w:cs="Times New Roman"/>
            <w:color w:val="4A5E81"/>
            <w:sz w:val="24"/>
            <w:szCs w:val="24"/>
            <w:u w:val="single"/>
            <w:lang w:eastAsia="fr-FR"/>
          </w:rPr>
          <w:t>39 bis A</w:t>
        </w:r>
      </w:hyperlink>
      <w:r w:rsidRPr="008D49C9">
        <w:rPr>
          <w:rFonts w:ascii="Times New Roman" w:eastAsia="Times New Roman" w:hAnsi="Times New Roman" w:cs="Times New Roman"/>
          <w:sz w:val="24"/>
          <w:szCs w:val="24"/>
          <w:lang w:eastAsia="fr-FR"/>
        </w:rPr>
        <w:t>.</w:t>
      </w:r>
    </w:p>
    <w:p w14:paraId="3B6F930C"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donateurs peuvent affecter leurs dons au financement d'une entreprise de presse ou d'un service de presse en ligne en particulier, à condition qu'il n'existe aucun lien économique et financier, direct ou indirect, entre le donateur et le bénéficiaire.</w:t>
      </w:r>
    </w:p>
    <w:p w14:paraId="42690196"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f ter) </w:t>
      </w:r>
      <w:r w:rsidRPr="008D49C9">
        <w:rPr>
          <w:rFonts w:ascii="Times New Roman" w:eastAsia="Times New Roman" w:hAnsi="Times New Roman" w:cs="Times New Roman"/>
          <w:sz w:val="24"/>
          <w:szCs w:val="24"/>
          <w:highlight w:val="yellow"/>
          <w:lang w:eastAsia="fr-FR"/>
        </w:rPr>
        <w:t>De communes, de syndicats intercommunaux de gestion forestière, de syndicats mixtes de gestion forestière et de groupements syndicaux forestiers pour la réalisation, dans le cadre d'une activité d'intérêt général concourant à la défense de l'environnement naturel, d'opérations d'entretien, de renouvellement ou de reconstitution de bois et forêts présentant des garanties de gestion durable, au sens de l'article L. 124-1 du code forestier, ou pour l'acquisition de bois et forêts destinés à être intégrés dans le périmètre du document d'aménagement mentionné à l'article L. 212-1 du même code ;</w:t>
      </w:r>
    </w:p>
    <w:p w14:paraId="516EA33E"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g) De fonds de dotation :</w:t>
      </w:r>
    </w:p>
    <w:p w14:paraId="1C7973DE"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Répondant aux caractéristiques mentionnées au b ou au f bis ;</w:t>
      </w:r>
    </w:p>
    <w:p w14:paraId="7A5EC62A"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Ou dont la gestion est désintéressée et qui reversent les revenus tirés des dons et versements mentionnés au premier alinéa du 1 à des organismes mentionnés aux a à f ter ou à la Fondation du patrimoine dans les conditions mentionnées aux quatre premiers alinéas du 2 bis, ou à une fondation ou association reconnue d'utilité publique agréée par le ministre chargé du budget dans les conditions mentionnées au dernier alinéa du même 2 bis. Ces organismes délivrent aux fonds de dotation une attestation justifiant le montant et l'affectation des versements effectués à leur profit.</w:t>
      </w:r>
    </w:p>
    <w:p w14:paraId="20E53424"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Ouvrent également droit à la réduction d'impôt les frais engagés dans le cadre d'une activité bénévole et en vue strictement de la réalisation de l'objet social d'un organisme mentionné aux a à g, lorsque ces frais, dûment justifiés, ont été constatés dans les comptes de l'organisme et que le contribuable a renoncé expressément à leur remboursement. Les frais de déplacement en véhicule automobile, vélomoteur, scooter ou moto dont le contribuable </w:t>
      </w:r>
      <w:proofErr w:type="gramStart"/>
      <w:r w:rsidRPr="008D49C9">
        <w:rPr>
          <w:rFonts w:ascii="Times New Roman" w:eastAsia="Times New Roman" w:hAnsi="Times New Roman" w:cs="Times New Roman"/>
          <w:sz w:val="24"/>
          <w:szCs w:val="24"/>
          <w:lang w:eastAsia="fr-FR"/>
        </w:rPr>
        <w:t>est</w:t>
      </w:r>
      <w:proofErr w:type="gramEnd"/>
      <w:r w:rsidRPr="008D49C9">
        <w:rPr>
          <w:rFonts w:ascii="Times New Roman" w:eastAsia="Times New Roman" w:hAnsi="Times New Roman" w:cs="Times New Roman"/>
          <w:sz w:val="24"/>
          <w:szCs w:val="24"/>
          <w:lang w:eastAsia="fr-FR"/>
        </w:rPr>
        <w:t xml:space="preserve"> propriétaire peuvent être évalués sur le fondement du barème forfaitaire prévu au huitième alinéa du 3° de l'article 83.</w:t>
      </w:r>
    </w:p>
    <w:p w14:paraId="140E1EB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bis. Pour l'application des dispositions du 1, lorsque les dons et versements effectués au cours d'une année excèdent la limite de 20 %, l'excédent est reporté successivement sur les années suivantes jusqu'à la cinquième inclusivement et ouvre droit à la réduction d'impôt dans les mêmes conditions.</w:t>
      </w:r>
    </w:p>
    <w:p w14:paraId="7CBD6A4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ter. Le taux de la réduction d'impôt visée au 1 est porté à 75 % pour les versements effectués au profit d'organismes sans but lucratif qui procèdent à la fourniture gratuite de repas à des personnes en difficulté, qui contribuent à favoriser leur logement ou qui procèdent, à titre principal, à la fourniture gratuite des soins mentionnés au 1° du 4 de </w:t>
      </w:r>
      <w:hyperlink r:id="rId13" w:tooltip="Code général des impôts, CGI. - art. 261 (V)" w:history="1">
        <w:r w:rsidRPr="008D49C9">
          <w:rPr>
            <w:rFonts w:ascii="Times New Roman" w:eastAsia="Times New Roman" w:hAnsi="Times New Roman" w:cs="Times New Roman"/>
            <w:color w:val="4A5E81"/>
            <w:sz w:val="24"/>
            <w:szCs w:val="24"/>
            <w:u w:val="single"/>
            <w:lang w:eastAsia="fr-FR"/>
          </w:rPr>
          <w:t>l'article 261 </w:t>
        </w:r>
      </w:hyperlink>
      <w:r w:rsidRPr="008D49C9">
        <w:rPr>
          <w:rFonts w:ascii="Times New Roman" w:eastAsia="Times New Roman" w:hAnsi="Times New Roman" w:cs="Times New Roman"/>
          <w:sz w:val="24"/>
          <w:szCs w:val="24"/>
          <w:lang w:eastAsia="fr-FR"/>
        </w:rPr>
        <w:t xml:space="preserve">à des personnes en difficulté. Ces versements sont retenus dans la limite de 554 € à compter de l'imposition des revenus de l'année 2021. Il n'en est pas tenu compte pour l'application de la limite mentionnée au 1. Par dérogation à la deuxième phrase du présent alinéa, pour </w:t>
      </w:r>
      <w:r w:rsidRPr="008D49C9">
        <w:rPr>
          <w:rFonts w:ascii="Times New Roman" w:eastAsia="Times New Roman" w:hAnsi="Times New Roman" w:cs="Times New Roman"/>
          <w:sz w:val="24"/>
          <w:szCs w:val="24"/>
          <w:lang w:eastAsia="fr-FR"/>
        </w:rPr>
        <w:lastRenderedPageBreak/>
        <w:t>l'imposition des revenus de chacune des années 2020 à 2023, ces versements sont retenus dans la limite de 1 000 euros.</w:t>
      </w:r>
    </w:p>
    <w:p w14:paraId="09A34C83"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La limite de versements mentionnée au premier alinéa est relevée chaque année dans la même proportion que la limite supérieure de la première tranche du barème de l'impôt sur le revenu de l'année précédant celle des versements. Le montant obtenu est arrondi, s'il y a lieu, à l'euro supérieur.</w:t>
      </w:r>
    </w:p>
    <w:p w14:paraId="58BAF6E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Les fondations et associations reconnues d'utilité publique peuvent, lorsque leurs statuts ont été approuvés à ce titre par décret en Conseil d'Etat, recevoir des versements pour le compte d'</w:t>
      </w:r>
      <w:proofErr w:type="spellStart"/>
      <w:r w:rsidRPr="008D49C9">
        <w:rPr>
          <w:rFonts w:ascii="Times New Roman" w:eastAsia="Times New Roman" w:hAnsi="Times New Roman" w:cs="Times New Roman"/>
          <w:sz w:val="24"/>
          <w:szCs w:val="24"/>
          <w:lang w:eastAsia="fr-FR"/>
        </w:rPr>
        <w:t>oeuvres</w:t>
      </w:r>
      <w:proofErr w:type="spellEnd"/>
      <w:r w:rsidRPr="008D49C9">
        <w:rPr>
          <w:rFonts w:ascii="Times New Roman" w:eastAsia="Times New Roman" w:hAnsi="Times New Roman" w:cs="Times New Roman"/>
          <w:sz w:val="24"/>
          <w:szCs w:val="24"/>
          <w:lang w:eastAsia="fr-FR"/>
        </w:rPr>
        <w:t xml:space="preserve"> ou d'organismes mentionnés au 1.</w:t>
      </w:r>
    </w:p>
    <w:p w14:paraId="179F20C3"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La condition relative à la reconnaissance d'utilité publique est réputée remplie par les associations régies par la loi locale maintenue en vigueur dans les départements de la Moselle, du Bas-Rhin et du Haut-Rhin, lorsque la mission de ces associations est reconnue d'utilité publique.</w:t>
      </w:r>
    </w:p>
    <w:p w14:paraId="4EB8A3B1"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Un décret en Conseil d'Etat fixe les conditions de cette reconnaissance et les modalités de procédure déconcentrée permettant de l'accorder.</w:t>
      </w:r>
    </w:p>
    <w:p w14:paraId="1C6CA8C0"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bis. Ouvrent également droit à la réduction d'impôt les dons versés à la " Fondation du patrimoine " ou à une fondation ou une association qui affecte irrévocablement ces dons à la " Fondation du patrimoine ", en vue de subventionner la réalisation des travaux prévus par les conventions conclues en application de l'article L. 143-2-1 du code du patrimoine entre la " Fondation du patrimoine " et les propriétaires des immeubles, personnes physiques ou sociétés civiles composées uniquement de personnes physiques et qui ont pour objet exclusif la gestion et la location nue des immeubles dont elles sont propriétaires.</w:t>
      </w:r>
    </w:p>
    <w:p w14:paraId="0F92935D"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immeubles mentionnés au premier alinéa ne doivent pas faire l'objet d'une exploitation commerciale. Toutefois, ces dispositions ne sont pas applicables lorsque la gestion de l'immeuble est désintéressée et que les conditions suivantes sont cumulativement remplies :</w:t>
      </w:r>
    </w:p>
    <w:p w14:paraId="052C0073"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Les revenus fonciers nets, les bénéfices agricoles, les bénéfices industriels et commerciaux et les bénéfices des sociétés commerciales, augmentés des charges déduites en application du 5° du 1 de l'article 39, générés par l'immeuble au cours des trois années précédentes sont affectés au financement des travaux prévus par la convention ;</w:t>
      </w:r>
    </w:p>
    <w:p w14:paraId="0419EEF5"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Le montant des dons collectés n'excède pas le montant restant à financer au titre de ces travaux, après affectation des subventions publiques et des sommes visées au 1°.</w:t>
      </w:r>
    </w:p>
    <w:p w14:paraId="71F0E2CD"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 donateur ou l'un des membres de son foyer fiscal ne doit pas avoir conclu de convention avec la " Fondation du patrimoine " en application de l'article L. 143-2-1 précité, être propriétaire de l'immeuble sur lequel sont effectués les travaux ou être un ascendant, un descendant ou un collatéral du propriétaire de cet immeuble. En cas de détention de l'immeuble par une société mentionnée au premier alinéa, le donateur ou l'un des membres de son foyer fiscal ne doit pas être associé de cette société ou un ascendant, un descendant ou un collatéral des associés de la société propriétaire de l'immeuble.</w:t>
      </w:r>
    </w:p>
    <w:p w14:paraId="4139BC5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dons versés à d'autres fondations ou associations reconnues d'utilité publique agréées par le ministre chargé du budget dont l'objet est culturel, en vue de subventionner la réalisation de travaux de conservation, de restauration ou d'accessibilité de monuments historiques classés ou inscrits, ouvrent droit à la réduction d'impôt dans les mêmes conditions.</w:t>
      </w:r>
    </w:p>
    <w:p w14:paraId="5EFB6F22"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lastRenderedPageBreak/>
        <w:t>3. Ouvrent également droit à la réduction d'impôt les dons, prévus à l'</w:t>
      </w:r>
      <w:hyperlink r:id="rId14" w:history="1">
        <w:r w:rsidRPr="008D49C9">
          <w:rPr>
            <w:rFonts w:ascii="Times New Roman" w:eastAsia="Times New Roman" w:hAnsi="Times New Roman" w:cs="Times New Roman"/>
            <w:color w:val="4A5E81"/>
            <w:sz w:val="24"/>
            <w:szCs w:val="24"/>
            <w:u w:val="single"/>
            <w:lang w:eastAsia="fr-FR"/>
          </w:rPr>
          <w:t>article L. 52-8 du code électoral </w:t>
        </w:r>
      </w:hyperlink>
      <w:r w:rsidRPr="008D49C9">
        <w:rPr>
          <w:rFonts w:ascii="Times New Roman" w:eastAsia="Times New Roman" w:hAnsi="Times New Roman" w:cs="Times New Roman"/>
          <w:sz w:val="24"/>
          <w:szCs w:val="24"/>
          <w:lang w:eastAsia="fr-FR"/>
        </w:rPr>
        <w:t>versés à une association de financement électorale ou à un mandataire financier visé à </w:t>
      </w:r>
      <w:hyperlink r:id="rId15" w:history="1">
        <w:r w:rsidRPr="008D49C9">
          <w:rPr>
            <w:rFonts w:ascii="Times New Roman" w:eastAsia="Times New Roman" w:hAnsi="Times New Roman" w:cs="Times New Roman"/>
            <w:color w:val="4A5E81"/>
            <w:sz w:val="24"/>
            <w:szCs w:val="24"/>
            <w:u w:val="single"/>
            <w:lang w:eastAsia="fr-FR"/>
          </w:rPr>
          <w:t>l'article L. 52-4 </w:t>
        </w:r>
      </w:hyperlink>
      <w:r w:rsidRPr="008D49C9">
        <w:rPr>
          <w:rFonts w:ascii="Times New Roman" w:eastAsia="Times New Roman" w:hAnsi="Times New Roman" w:cs="Times New Roman"/>
          <w:sz w:val="24"/>
          <w:szCs w:val="24"/>
          <w:lang w:eastAsia="fr-FR"/>
        </w:rPr>
        <w:t>du même code qui sont consentis à titre définitif et sans contrepartie, soit par chèque, soit par virement, prélèvement automatique ou carte bancaire, et dont il est justifié à l'appui du compte de campagne présenté par un candidat, un binôme de candidats ou une liste. Il en va de même des dons mentionnés à l'</w:t>
      </w:r>
      <w:hyperlink r:id="rId16" w:history="1">
        <w:r w:rsidRPr="008D49C9">
          <w:rPr>
            <w:rFonts w:ascii="Times New Roman" w:eastAsia="Times New Roman" w:hAnsi="Times New Roman" w:cs="Times New Roman"/>
            <w:color w:val="4A5E81"/>
            <w:sz w:val="24"/>
            <w:szCs w:val="24"/>
            <w:u w:val="single"/>
            <w:lang w:eastAsia="fr-FR"/>
          </w:rPr>
          <w:t>article 11-4 de la loi n° 88-227 du 11 mars 1988 </w:t>
        </w:r>
      </w:hyperlink>
      <w:r w:rsidRPr="008D49C9">
        <w:rPr>
          <w:rFonts w:ascii="Times New Roman" w:eastAsia="Times New Roman" w:hAnsi="Times New Roman" w:cs="Times New Roman"/>
          <w:sz w:val="24"/>
          <w:szCs w:val="24"/>
          <w:lang w:eastAsia="fr-FR"/>
        </w:rPr>
        <w:t>relative à la transparence financière de la vie politique ainsi que des cotisations versées aux partis et groupements politiques par l'intermédiaire de leur mandataire.</w:t>
      </w:r>
    </w:p>
    <w:p w14:paraId="6EE34C2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dons et cotisations mentionnés à la seconde phrase du premier alinéa du présent 3 sont retenus dans la limite de 15 000 €.</w:t>
      </w:r>
    </w:p>
    <w:p w14:paraId="20ED8E73"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4. (abrogé).</w:t>
      </w:r>
    </w:p>
    <w:p w14:paraId="547E8541"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4 bis. Ouvrent également droit à la réduction d'impôt les dons et versements effectués au profit d'organismes agréés dans les conditions prévues à </w:t>
      </w:r>
      <w:hyperlink r:id="rId17" w:history="1">
        <w:r w:rsidRPr="008D49C9">
          <w:rPr>
            <w:rFonts w:ascii="Times New Roman" w:eastAsia="Times New Roman" w:hAnsi="Times New Roman" w:cs="Times New Roman"/>
            <w:color w:val="4A5E81"/>
            <w:sz w:val="24"/>
            <w:szCs w:val="24"/>
            <w:u w:val="single"/>
            <w:lang w:eastAsia="fr-FR"/>
          </w:rPr>
          <w:t>l'article 1649 nonies </w:t>
        </w:r>
      </w:hyperlink>
      <w:r w:rsidRPr="008D49C9">
        <w:rPr>
          <w:rFonts w:ascii="Times New Roman" w:eastAsia="Times New Roman" w:hAnsi="Times New Roman" w:cs="Times New Roman"/>
          <w:sz w:val="24"/>
          <w:szCs w:val="24"/>
          <w:lang w:eastAsia="fr-FR"/>
        </w:rPr>
        <w:t>dont le siège est situé dans un Etat membre de l'Union européenne ou dans un autre Etat partie à l'accord sur l'Espace économique européen ayant conclu avec la France une convention d'assistance administrative en vue de lutter contre la fraude et l'évasion fiscales. L'agrément est accordé lorsque l'organisme poursuit des objectifs et présente des caractéristiques similaires aux organismes dont le siège est situé en France répondant aux conditions fixées par le présent article.</w:t>
      </w:r>
    </w:p>
    <w:p w14:paraId="14CAE04A"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Lorsque les dons et versements ont été effectués au profit d'un organisme non agréé dont le siège est situé dans un Etat membre de l'Union européenne ou dans un autre Etat partie à l'accord sur l'Espace économique européen ayant conclu avec la France une convention d'assistance administrative en vue de lutter contre la fraude et l'évasion fiscales, la réduction d'impôt obtenue fait l'objet d'une reprise, sauf si le contribuable produit, à la demande de l'administration fiscale, les pièces justificatives attestant que cet organisme poursuit des objectifs et présente des caractéristiques similaires aux organismes dont le siège est situé en France répondant aux conditions fixées par le présent article.</w:t>
      </w:r>
    </w:p>
    <w:p w14:paraId="460B29E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Un décret fixe les conditions d'application du présent 4 bis et notamment la durée de validité ainsi que les modalités de délivrance, de publicité et de retrait de l'agrément.</w:t>
      </w:r>
    </w:p>
    <w:p w14:paraId="35539DDF"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5. Les versements ouvrent droit au bénéfice de la réduction d'impôt, sous réserve que le contribuable soit en mesure de présenter, à la demande de l'administration fiscale, les pièces justificatives répondant à un modèle fixé par l'administration attestant du montant et de la date des versements ainsi que de l'identité des bénéficiaires.</w:t>
      </w:r>
    </w:p>
    <w:p w14:paraId="63DC3FC3"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Toutefois, pour l'application du 3, les reçus délivrés pour les dons et les cotisations d'un montant égal ou inférieur à 3 000 € ne mentionnent pas la dénomination du bénéficiaire. Un décret en Conseil d'Etat détermine les modalités d'application de cette disposition.</w:t>
      </w:r>
    </w:p>
    <w:p w14:paraId="13870E2F"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6. Ouvrent également droit à la réduction d'impôt les dons et versements effectués au profit d'organismes qui ont pour objet la sauvegarde, contre les effets d'un conflit armé, des biens culturels mentionnés à l'article 1er de la Convention du 14 mai 1954 pour la protection des biens culturels en cas de conflit armé, dont le siège est situé dans un Etat membre de l'Union européenne ou dans un autre Etat ayant conclu avec la France une convention d'assistance administrative en vue de lutter contre la fraude et l'évasion fiscales, sous réserve que l'Etat français soit représenté au sein des instances dirigeantes avec voix délibérative.</w:t>
      </w:r>
    </w:p>
    <w:p w14:paraId="3F37DB9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lastRenderedPageBreak/>
        <w:t>7. Abrogé</w:t>
      </w:r>
    </w:p>
    <w:p w14:paraId="2C99B25D" w14:textId="30566D87" w:rsidR="008D49C9" w:rsidRPr="008D49C9" w:rsidRDefault="008D49C9" w:rsidP="008D49C9">
      <w:pPr>
        <w:pBdr>
          <w:left w:val="single" w:sz="36" w:space="11" w:color="D51622"/>
        </w:pBdr>
        <w:shd w:val="clear" w:color="auto" w:fill="F5F5F5"/>
        <w:spacing w:before="75" w:after="75" w:line="240" w:lineRule="auto"/>
        <w:rPr>
          <w:rFonts w:ascii="Arial" w:eastAsia="Times New Roman" w:hAnsi="Arial" w:cs="Arial"/>
          <w:color w:val="000000"/>
          <w:sz w:val="21"/>
          <w:szCs w:val="21"/>
          <w:lang w:eastAsia="fr-FR"/>
        </w:rPr>
      </w:pPr>
      <w:hyperlink r:id="rId18" w:anchor="LEGISCTA000006179602" w:history="1">
        <w:r w:rsidRPr="008D49C9">
          <w:rPr>
            <w:rFonts w:ascii="Arial" w:eastAsia="Times New Roman" w:hAnsi="Arial" w:cs="Arial"/>
            <w:b/>
            <w:bCs/>
            <w:color w:val="4A5E81"/>
            <w:sz w:val="21"/>
            <w:szCs w:val="21"/>
            <w:u w:val="single"/>
            <w:lang w:eastAsia="fr-FR"/>
          </w:rPr>
          <w:t>Bénéfices et revenus imposables (Articles 236 à 238 bis HZ bis)</w:t>
        </w:r>
      </w:hyperlink>
    </w:p>
    <w:p w14:paraId="7309D995" w14:textId="77777777" w:rsidR="008D49C9" w:rsidRDefault="008D49C9" w:rsidP="008D49C9">
      <w:pPr>
        <w:spacing w:after="120" w:line="240" w:lineRule="auto"/>
        <w:outlineLvl w:val="1"/>
        <w:rPr>
          <w:rFonts w:ascii="Times New Roman" w:eastAsia="Times New Roman" w:hAnsi="Times New Roman" w:cs="Times New Roman"/>
          <w:sz w:val="24"/>
          <w:szCs w:val="24"/>
          <w:lang w:eastAsia="fr-FR"/>
        </w:rPr>
      </w:pPr>
    </w:p>
    <w:p w14:paraId="37F4FC7F" w14:textId="7EB4A423" w:rsidR="008D49C9" w:rsidRPr="008D49C9" w:rsidRDefault="008D49C9" w:rsidP="008D49C9">
      <w:pPr>
        <w:spacing w:after="120" w:line="240" w:lineRule="auto"/>
        <w:outlineLvl w:val="1"/>
        <w:rPr>
          <w:rFonts w:ascii="Arial" w:eastAsia="Times New Roman" w:hAnsi="Arial" w:cs="Arial"/>
          <w:b/>
          <w:bCs/>
          <w:color w:val="4A5E81"/>
          <w:sz w:val="24"/>
          <w:szCs w:val="24"/>
          <w:lang w:eastAsia="fr-FR"/>
        </w:rPr>
      </w:pPr>
      <w:r w:rsidRPr="008D49C9">
        <w:rPr>
          <w:rFonts w:ascii="Arial" w:eastAsia="Times New Roman" w:hAnsi="Arial" w:cs="Arial"/>
          <w:b/>
          <w:bCs/>
          <w:color w:val="4A5E81"/>
          <w:sz w:val="24"/>
          <w:szCs w:val="24"/>
          <w:lang w:eastAsia="fr-FR"/>
        </w:rPr>
        <w:t>Article 238 bis</w:t>
      </w:r>
    </w:p>
    <w:p w14:paraId="4C876FB3" w14:textId="77777777" w:rsidR="008D49C9" w:rsidRPr="008D49C9" w:rsidRDefault="008D49C9" w:rsidP="008D49C9">
      <w:pPr>
        <w:spacing w:after="120" w:line="240" w:lineRule="auto"/>
        <w:outlineLvl w:val="5"/>
        <w:rPr>
          <w:rFonts w:ascii="Arial" w:eastAsia="Times New Roman" w:hAnsi="Arial" w:cs="Arial"/>
          <w:b/>
          <w:bCs/>
          <w:color w:val="D51622"/>
          <w:sz w:val="24"/>
          <w:szCs w:val="24"/>
          <w:lang w:eastAsia="fr-FR"/>
        </w:rPr>
      </w:pPr>
      <w:r w:rsidRPr="008D49C9">
        <w:rPr>
          <w:rFonts w:ascii="Arial" w:eastAsia="Times New Roman" w:hAnsi="Arial" w:cs="Arial"/>
          <w:b/>
          <w:bCs/>
          <w:color w:val="D51622"/>
          <w:sz w:val="24"/>
          <w:szCs w:val="24"/>
          <w:lang w:eastAsia="fr-FR"/>
        </w:rPr>
        <w:t>Version en vigueur depuis le 01 janvier 2023</w:t>
      </w:r>
    </w:p>
    <w:p w14:paraId="02D4FE86" w14:textId="77777777" w:rsidR="008D49C9" w:rsidRPr="008D49C9" w:rsidRDefault="008D49C9" w:rsidP="008D49C9">
      <w:pPr>
        <w:spacing w:after="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br/>
      </w:r>
    </w:p>
    <w:p w14:paraId="4034FBA6" w14:textId="77777777" w:rsidR="008D49C9" w:rsidRPr="008D49C9" w:rsidRDefault="008D49C9" w:rsidP="008D49C9">
      <w:pPr>
        <w:spacing w:after="75" w:line="240" w:lineRule="auto"/>
        <w:rPr>
          <w:rFonts w:ascii="Times New Roman" w:eastAsia="Times New Roman" w:hAnsi="Times New Roman" w:cs="Times New Roman"/>
          <w:b/>
          <w:bCs/>
          <w:sz w:val="24"/>
          <w:szCs w:val="24"/>
          <w:lang w:eastAsia="fr-FR"/>
        </w:rPr>
      </w:pPr>
      <w:hyperlink r:id="rId19" w:history="1">
        <w:r w:rsidRPr="008D49C9">
          <w:rPr>
            <w:rFonts w:ascii="Times New Roman" w:eastAsia="Times New Roman" w:hAnsi="Times New Roman" w:cs="Times New Roman"/>
            <w:b/>
            <w:bCs/>
            <w:color w:val="4A5E81"/>
            <w:sz w:val="24"/>
            <w:szCs w:val="24"/>
            <w:u w:val="single"/>
            <w:lang w:eastAsia="fr-FR"/>
          </w:rPr>
          <w:t>Modifié par LOI n°2022-1726 du 30 décembre 2022 - art. 12</w:t>
        </w:r>
        <w:r w:rsidRPr="008D49C9">
          <w:rPr>
            <w:rFonts w:ascii="Times New Roman" w:eastAsia="Times New Roman" w:hAnsi="Times New Roman" w:cs="Times New Roman"/>
            <w:b/>
            <w:bCs/>
            <w:color w:val="4A5E81"/>
            <w:sz w:val="24"/>
            <w:szCs w:val="24"/>
            <w:u w:val="single"/>
            <w:lang w:eastAsia="fr-FR"/>
          </w:rPr>
          <w:br/>
        </w:r>
      </w:hyperlink>
    </w:p>
    <w:p w14:paraId="4BA6E626"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w:t>
      </w:r>
      <w:r w:rsidRPr="008D49C9">
        <w:rPr>
          <w:rFonts w:ascii="Times New Roman" w:eastAsia="Times New Roman" w:hAnsi="Times New Roman" w:cs="Times New Roman"/>
          <w:sz w:val="24"/>
          <w:szCs w:val="24"/>
          <w:highlight w:val="yellow"/>
          <w:lang w:eastAsia="fr-FR"/>
        </w:rPr>
        <w:t>. Ouvrent droit à une réduction d'impôt les versements effectués par les entreprises assujetties à l'impôt sur le revenu ou à l'impôt sur les sociétés au profit :</w:t>
      </w:r>
    </w:p>
    <w:p w14:paraId="5CD81E4A"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a) D'œuvres ou d'organismes d'intérêt général ayant un caractère philanthropique, éducatif, scientifique, social, humanitaire, sportif, familial, culturel ou concourant à la mise en valeur du patrimoine artistique, à la défense de l'environnement naturel ou à la diffusion de la culture, de la langue et des connaissances scientifiques françaises, notamment quand ces versements sont faits au bénéfice d'une fondation universitaire, d'une fondation partenariale mentionnées respectivement aux </w:t>
      </w:r>
      <w:hyperlink r:id="rId20" w:history="1">
        <w:r w:rsidRPr="008D49C9">
          <w:rPr>
            <w:rFonts w:ascii="Times New Roman" w:eastAsia="Times New Roman" w:hAnsi="Times New Roman" w:cs="Times New Roman"/>
            <w:color w:val="4A5E81"/>
            <w:sz w:val="24"/>
            <w:szCs w:val="24"/>
            <w:u w:val="single"/>
            <w:lang w:eastAsia="fr-FR"/>
          </w:rPr>
          <w:t>articles L. 719-12 et L. 719-13 </w:t>
        </w:r>
      </w:hyperlink>
      <w:r w:rsidRPr="008D49C9">
        <w:rPr>
          <w:rFonts w:ascii="Times New Roman" w:eastAsia="Times New Roman" w:hAnsi="Times New Roman" w:cs="Times New Roman"/>
          <w:sz w:val="24"/>
          <w:szCs w:val="24"/>
          <w:lang w:eastAsia="fr-FR"/>
        </w:rPr>
        <w:t>du code de l'éducation ou d'une fondation d'entreprise, même si cette dernière porte le nom de l'entreprise fondatrice. Ces dispositions s'appliquent même si le nom de l'entreprise versante est associé aux opérations réalisées par ces organismes ;</w:t>
      </w:r>
    </w:p>
    <w:p w14:paraId="6A0ED89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b) De fondations ou associations reconnues d'utilité publique ou des musées de France et répondant aux conditions fixées au a, ainsi que d'associations cultuelles ou de bienfaisance et des établissements publics des cultes reconnus d'Alsace-Moselle. La condition relative à la reconnaissance d'utilité publique est réputée remplie par les associations régies par la loi locale maintenue en vigueur dans les départements de la Moselle, du Bas-Rhin et du Haut-Rhin lorsque la mission de ces associations est reconnue d'utilité publique. Un décret en Conseil d'Etat fixe les conditions de cette reconnaissance et les modalités de procédure permettant de l'accorder ;</w:t>
      </w:r>
    </w:p>
    <w:p w14:paraId="569825A5"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c) Des établissements d'enseignement supérieur ou d'enseignement artistique publics ou privés, d'intérêt général, à but non lucratif ;</w:t>
      </w:r>
    </w:p>
    <w:p w14:paraId="25E91065"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proofErr w:type="gramStart"/>
      <w:r w:rsidRPr="008D49C9">
        <w:rPr>
          <w:rFonts w:ascii="Times New Roman" w:eastAsia="Times New Roman" w:hAnsi="Times New Roman" w:cs="Times New Roman"/>
          <w:sz w:val="24"/>
          <w:szCs w:val="24"/>
          <w:lang w:eastAsia="fr-FR"/>
        </w:rPr>
        <w:t>c</w:t>
      </w:r>
      <w:proofErr w:type="gramEnd"/>
      <w:r w:rsidRPr="008D49C9">
        <w:rPr>
          <w:rFonts w:ascii="Times New Roman" w:eastAsia="Times New Roman" w:hAnsi="Times New Roman" w:cs="Times New Roman"/>
          <w:sz w:val="24"/>
          <w:szCs w:val="24"/>
          <w:lang w:eastAsia="fr-FR"/>
        </w:rPr>
        <w:t xml:space="preserve"> bis) Des établissements d'enseignement supérieur consulaire mentionnés à </w:t>
      </w:r>
      <w:hyperlink r:id="rId21" w:history="1">
        <w:r w:rsidRPr="008D49C9">
          <w:rPr>
            <w:rFonts w:ascii="Times New Roman" w:eastAsia="Times New Roman" w:hAnsi="Times New Roman" w:cs="Times New Roman"/>
            <w:color w:val="4A5E81"/>
            <w:sz w:val="24"/>
            <w:szCs w:val="24"/>
            <w:u w:val="single"/>
            <w:lang w:eastAsia="fr-FR"/>
          </w:rPr>
          <w:t>l'article L. 711-17 </w:t>
        </w:r>
      </w:hyperlink>
      <w:r w:rsidRPr="008D49C9">
        <w:rPr>
          <w:rFonts w:ascii="Times New Roman" w:eastAsia="Times New Roman" w:hAnsi="Times New Roman" w:cs="Times New Roman"/>
          <w:sz w:val="24"/>
          <w:szCs w:val="24"/>
          <w:lang w:eastAsia="fr-FR"/>
        </w:rPr>
        <w:t>du code de commerce pour leurs activités de formation professionnelle initiale et continue ainsi que de recherche ;</w:t>
      </w:r>
    </w:p>
    <w:p w14:paraId="7926CA4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d) Des sociétés ou organismes publics ou privés, agréés à cet effet par le ministre chargé du budget en vertu de l'article 4 de l'ordonnance n° 58-882 du 25 septembre 1958 relative à la fiscalité en matière de recherche scientifique et technique ;</w:t>
      </w:r>
    </w:p>
    <w:p w14:paraId="602B12F5"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e) D'organismes publics ou privés, y compris de sociétés de capitaux dont les actionnaires sont l'Etat ou un ou plusieurs établissements publics nationaux, seuls ou conjointement avec une ou plusieurs collectivités territoriales, dont la gestion est désintéressée et qui ont pour activité principale la présentation au public d'œuvres dramatiques, lyriques, musicales, chorégraphiques, cinématographiques, audiovisuelles et de cirque ou l'organisation d'expositions d'art contemporain, à la condition que les versements soient affectés à cette </w:t>
      </w:r>
      <w:r w:rsidRPr="008D49C9">
        <w:rPr>
          <w:rFonts w:ascii="Times New Roman" w:eastAsia="Times New Roman" w:hAnsi="Times New Roman" w:cs="Times New Roman"/>
          <w:sz w:val="24"/>
          <w:szCs w:val="24"/>
          <w:lang w:eastAsia="fr-FR"/>
        </w:rPr>
        <w:lastRenderedPageBreak/>
        <w:t>activité. Cette disposition ne s'applique pas aux organismes qui présentent des œuvres à caractère pornographique ou incitant à la violence ;</w:t>
      </w:r>
    </w:p>
    <w:p w14:paraId="6F8322EF"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proofErr w:type="gramStart"/>
      <w:r w:rsidRPr="008D49C9">
        <w:rPr>
          <w:rFonts w:ascii="Times New Roman" w:eastAsia="Times New Roman" w:hAnsi="Times New Roman" w:cs="Times New Roman"/>
          <w:sz w:val="24"/>
          <w:szCs w:val="24"/>
          <w:lang w:eastAsia="fr-FR"/>
        </w:rPr>
        <w:t>e</w:t>
      </w:r>
      <w:proofErr w:type="gramEnd"/>
      <w:r w:rsidRPr="008D49C9">
        <w:rPr>
          <w:rFonts w:ascii="Times New Roman" w:eastAsia="Times New Roman" w:hAnsi="Times New Roman" w:cs="Times New Roman"/>
          <w:sz w:val="24"/>
          <w:szCs w:val="24"/>
          <w:lang w:eastAsia="fr-FR"/>
        </w:rPr>
        <w:t xml:space="preserve"> bis) De projets de thèse proposés au mécénat de doctorat par les écoles doctorales dans des conditions fixées par décret ;</w:t>
      </w:r>
    </w:p>
    <w:p w14:paraId="14E0142D"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proofErr w:type="gramStart"/>
      <w:r w:rsidRPr="008D49C9">
        <w:rPr>
          <w:rFonts w:ascii="Times New Roman" w:eastAsia="Times New Roman" w:hAnsi="Times New Roman" w:cs="Times New Roman"/>
          <w:sz w:val="24"/>
          <w:szCs w:val="24"/>
          <w:lang w:eastAsia="fr-FR"/>
        </w:rPr>
        <w:t>e</w:t>
      </w:r>
      <w:proofErr w:type="gramEnd"/>
      <w:r w:rsidRPr="008D49C9">
        <w:rPr>
          <w:rFonts w:ascii="Times New Roman" w:eastAsia="Times New Roman" w:hAnsi="Times New Roman" w:cs="Times New Roman"/>
          <w:sz w:val="24"/>
          <w:szCs w:val="24"/>
          <w:lang w:eastAsia="fr-FR"/>
        </w:rPr>
        <w:t xml:space="preserve"> ter) De sociétés, dont l'Etat est l'actionnaire unique, qui ont pour activité la représentation de la France aux expositions universelles ;</w:t>
      </w:r>
    </w:p>
    <w:p w14:paraId="7372C4CE"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proofErr w:type="gramStart"/>
      <w:r w:rsidRPr="008D49C9">
        <w:rPr>
          <w:rFonts w:ascii="Times New Roman" w:eastAsia="Times New Roman" w:hAnsi="Times New Roman" w:cs="Times New Roman"/>
          <w:sz w:val="24"/>
          <w:szCs w:val="24"/>
          <w:lang w:eastAsia="fr-FR"/>
        </w:rPr>
        <w:t>e</w:t>
      </w:r>
      <w:proofErr w:type="gramEnd"/>
      <w:r w:rsidRPr="008D49C9">
        <w:rPr>
          <w:rFonts w:ascii="Times New Roman" w:eastAsia="Times New Roman" w:hAnsi="Times New Roman" w:cs="Times New Roman"/>
          <w:sz w:val="24"/>
          <w:szCs w:val="24"/>
          <w:lang w:eastAsia="fr-FR"/>
        </w:rPr>
        <w:t xml:space="preserve"> quater) Des sociétés nationales de programme mentionnées à l'</w:t>
      </w:r>
      <w:hyperlink r:id="rId22" w:history="1">
        <w:r w:rsidRPr="008D49C9">
          <w:rPr>
            <w:rFonts w:ascii="Times New Roman" w:eastAsia="Times New Roman" w:hAnsi="Times New Roman" w:cs="Times New Roman"/>
            <w:color w:val="4A5E81"/>
            <w:sz w:val="24"/>
            <w:szCs w:val="24"/>
            <w:u w:val="single"/>
            <w:lang w:eastAsia="fr-FR"/>
          </w:rPr>
          <w:t>article 44 de la loi n° 86-1067 du 30 septembre 1986 </w:t>
        </w:r>
      </w:hyperlink>
      <w:r w:rsidRPr="008D49C9">
        <w:rPr>
          <w:rFonts w:ascii="Times New Roman" w:eastAsia="Times New Roman" w:hAnsi="Times New Roman" w:cs="Times New Roman"/>
          <w:sz w:val="24"/>
          <w:szCs w:val="24"/>
          <w:lang w:eastAsia="fr-FR"/>
        </w:rPr>
        <w:t>relative à la liberté de communication et affectés au financement de programmes audiovisuels culturels ;</w:t>
      </w:r>
    </w:p>
    <w:p w14:paraId="14F51776"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proofErr w:type="gramStart"/>
      <w:r w:rsidRPr="008D49C9">
        <w:rPr>
          <w:rFonts w:ascii="Times New Roman" w:eastAsia="Times New Roman" w:hAnsi="Times New Roman" w:cs="Times New Roman"/>
          <w:sz w:val="24"/>
          <w:szCs w:val="24"/>
          <w:lang w:eastAsia="fr-FR"/>
        </w:rPr>
        <w:t>e</w:t>
      </w:r>
      <w:proofErr w:type="gramEnd"/>
      <w:r w:rsidRPr="008D49C9">
        <w:rPr>
          <w:rFonts w:ascii="Times New Roman" w:eastAsia="Times New Roman" w:hAnsi="Times New Roman" w:cs="Times New Roman"/>
          <w:sz w:val="24"/>
          <w:szCs w:val="24"/>
          <w:lang w:eastAsia="fr-FR"/>
        </w:rPr>
        <w:t xml:space="preserve"> quinquies) De la société nationale de programme mentionnée au III de l'article 44 de la loi n° 86-1067 du 30 septembre 1986 relative à la liberté de communication et affectés au financement des activités des formations musicales dont elle assure la gestion et le développement ;</w:t>
      </w:r>
    </w:p>
    <w:p w14:paraId="1991D0D4"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highlight w:val="yellow"/>
          <w:lang w:eastAsia="fr-FR"/>
        </w:rPr>
        <w:t>e sexies) De communes, de syndicats intercommunaux de gestion forestière, de syndicats mixtes de gestion forestière et de groupements syndicaux forestiers pour la réalisation, dans le cadre d'une activité d'intérêt général concourant à la défense de l'environnement naturel, d'opérations d'entretien, de renouvellement ou de reconstitution de bois et forêts présentant des garanties de gestion durable, au sens de l'article L. 124-1 du code forestier, ou pour l'acquisition de bois et forêts destinés à être intégrés dans le périmètre du document d'aménagement mentionné à l'article L. 212-1 du même code ;</w:t>
      </w:r>
    </w:p>
    <w:p w14:paraId="0A050905"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f) De la " Fondation du patrimoine " ou d'une fondation ou une association qui affecte irrévocablement ces versements à la " Fondation du patrimoine ", en vue de subventionner la réalisation des travaux prévus par les conventions conclues en application de l'</w:t>
      </w:r>
      <w:hyperlink r:id="rId23" w:history="1">
        <w:r w:rsidRPr="008D49C9">
          <w:rPr>
            <w:rFonts w:ascii="Times New Roman" w:eastAsia="Times New Roman" w:hAnsi="Times New Roman" w:cs="Times New Roman"/>
            <w:color w:val="4A5E81"/>
            <w:sz w:val="24"/>
            <w:szCs w:val="24"/>
            <w:u w:val="single"/>
            <w:lang w:eastAsia="fr-FR"/>
          </w:rPr>
          <w:t>article L. 143-2-1 du code du patrimoine </w:t>
        </w:r>
      </w:hyperlink>
      <w:r w:rsidRPr="008D49C9">
        <w:rPr>
          <w:rFonts w:ascii="Times New Roman" w:eastAsia="Times New Roman" w:hAnsi="Times New Roman" w:cs="Times New Roman"/>
          <w:sz w:val="24"/>
          <w:szCs w:val="24"/>
          <w:lang w:eastAsia="fr-FR"/>
        </w:rPr>
        <w:t>entre la " Fondation du patrimoine " et les propriétaires des immeubles, personnes physiques ou sociétés civiles composées uniquement de personnes physiques et qui ont pour objet exclusif la gestion et la location nue des immeubles dont elles sont propriétaires.</w:t>
      </w:r>
    </w:p>
    <w:p w14:paraId="7E37BA8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immeubles mentionnés au premier alinéa ne doivent pas faire l'objet d'une exploitation commerciale. Toutefois, ces dispositions ne sont pas applicables lorsque la gestion de l'immeuble est désintéressée et que les conditions suivantes sont cumulativement remplies :</w:t>
      </w:r>
    </w:p>
    <w:p w14:paraId="3AFC230A"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Les revenus fonciers nets, les bénéfices agricoles, les bénéfices industriels et commerciaux et les bénéfices des sociétés commerciales, augmentés des charges déduites en application du 5° du 1 de l'article 39, générés par l'immeuble au cours des trois années précédentes sont affectés au financement des travaux prévus par la convention ;</w:t>
      </w:r>
    </w:p>
    <w:p w14:paraId="75D9077A"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Le montant des dons collectés n'excède pas le montant restant à financer au titre de ces travaux, après affectation des subventions publiques et des sommes visées au 1°.</w:t>
      </w:r>
    </w:p>
    <w:p w14:paraId="2200D326"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Les dirigeants ou les membres du conseil d'administration ou du directoire de la société ne doivent pas avoir conclu une convention avec la " Fondation du patrimoine " en application de l'article L. 143-2-1 précité, être propriétaires de l'immeuble sur lequel sont effectués les travaux ou être un conjoint, un ascendant, un descendant ou un collatéral du propriétaire de cet immeuble. Lorsque l'immeuble est détenu par une société mentionnée au premier alinéa, les associés ne peuvent pas être dirigeants ou membres du conseil d'administration ou du </w:t>
      </w:r>
      <w:r w:rsidRPr="008D49C9">
        <w:rPr>
          <w:rFonts w:ascii="Times New Roman" w:eastAsia="Times New Roman" w:hAnsi="Times New Roman" w:cs="Times New Roman"/>
          <w:sz w:val="24"/>
          <w:szCs w:val="24"/>
          <w:lang w:eastAsia="fr-FR"/>
        </w:rPr>
        <w:lastRenderedPageBreak/>
        <w:t>directoire de la société donatrice ou d'une société qui entretiendrait avec la société donatrice des liens de dépendance au sens du 12 de l'article 39. Les dirigeants ou les membres du conseil d'administration ou du directoire de la société donatrice ne peuvent être un conjoint, un ascendant, un descendant ou un collatéral des associés de la société civile propriétaire de l'immeuble.</w:t>
      </w:r>
    </w:p>
    <w:p w14:paraId="14B12E27"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dons versés à d'autres fondations ou associations reconnues d'utilité publique agréées par le ministre chargé du budget dont l'objet est culturel, en vue de subventionner la réalisation de travaux de conservation, de restauration ou d'accessibilité de monuments historiques classés ou inscrits ouvrent droit à la réduction d'impôt dans les mêmes conditions.</w:t>
      </w:r>
    </w:p>
    <w:p w14:paraId="6C443D5F"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g) De fonds de dotation :</w:t>
      </w:r>
    </w:p>
    <w:p w14:paraId="10F34FFD"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Répondant aux caractéristiques mentionnées au a ;</w:t>
      </w:r>
    </w:p>
    <w:p w14:paraId="615054BB"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Ou dont la gestion est désintéressée et qui reversent les revenus tirés des dons et versements mentionnés au premier alinéa du présent 1 à des organismes mentionnés aux a à e bis et e sexies ou à la Fondation du patrimoine dans les conditions mentionnées aux quatre premiers alinéas du f, ou à une fondation ou association reconnue d'utilité publique agréée par le ministre chargé du budget dans les conditions mentionnées au sixième alinéa du même f. Ces organismes délivrent aux fonds de dotation une attestation justifiant le montant et l'affectation des versements effectués à leur profit.</w:t>
      </w:r>
    </w:p>
    <w:p w14:paraId="61CF7022"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organismes mentionnés au b peuvent, lorsque leurs statuts ont été approuvés à ce titre par décret en Conseil d'Etat, recevoir des versements pour le compte d'œuvres ou d'organismes mentionnés au a.</w:t>
      </w:r>
    </w:p>
    <w:p w14:paraId="6E0DBF43"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Lorsque les versements mentionnés au premier alinéa du présent 1 sont effectués sous forme de dons en nature, leur valorisation est effectuée au coût de revient du bien donné ou de la prestation de service donnée.</w:t>
      </w:r>
    </w:p>
    <w:p w14:paraId="206F514C"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Lorsque le don en nature prend la forme d'une mise à disposition gratuite de salariés de l'entreprise, le coût de revient à retenir dans la base de calcul de la réduction d'impôt correspond, pour chaque salarié mis à disposition, à la somme de sa rémunération et des charges sociales y afférentes dans la limite de trois fois le montant du plafond mentionné à l'article L. 241-3 du code de la sécurité sociale.</w:t>
      </w:r>
    </w:p>
    <w:p w14:paraId="698E9012"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2. Pour l'ensemble des versements effectués au titre du présent article, la fraction inférieure ou égale à 2 millions d'euros ouvre droit à une réduction d'impôt au taux de 60 % et la fraction supérieure à ce montant ouvre droit à une réduction d'impôt au taux de 40 %. Par dérogation à la première phrase du présent alinéa, ouvrent droit à une réduction d'impôt au taux de 60 % de leur montant les versements effectués par les entreprises au profit d'organismes sans but lucratif qui procèdent à la fourniture gratuite de repas à des personnes en difficulté, qui contribuent à favoriser leur logement ou qui procèdent, à titre principal, à la fourniture gratuite à des personnes en difficulté de soins mentionnés au 1° du 4 de l'article 261, de meubles, de matériels et ustensiles de cuisine, de matériels et équipements conçus spécialement pour les personnes handicapées ou à mobilité réduite, de fournitures scolaires, de vêtements, couvertures et duvets, de produits sanitaires, d'hygiène bucco-dentaire et corporelle, de produits de protection hygiénique féminine, de couches pour nourrissons, de produits et matériels utilisés pour l'incontinence et de produits contraceptifs. La liste des prestations et produits mentionnés à la deuxième phrase du présent alinéa est </w:t>
      </w:r>
      <w:proofErr w:type="gramStart"/>
      <w:r w:rsidRPr="008D49C9">
        <w:rPr>
          <w:rFonts w:ascii="Times New Roman" w:eastAsia="Times New Roman" w:hAnsi="Times New Roman" w:cs="Times New Roman"/>
          <w:sz w:val="24"/>
          <w:szCs w:val="24"/>
          <w:lang w:eastAsia="fr-FR"/>
        </w:rPr>
        <w:t>fixée</w:t>
      </w:r>
      <w:proofErr w:type="gramEnd"/>
      <w:r w:rsidRPr="008D49C9">
        <w:rPr>
          <w:rFonts w:ascii="Times New Roman" w:eastAsia="Times New Roman" w:hAnsi="Times New Roman" w:cs="Times New Roman"/>
          <w:sz w:val="24"/>
          <w:szCs w:val="24"/>
          <w:lang w:eastAsia="fr-FR"/>
        </w:rPr>
        <w:t xml:space="preserve"> par décret.</w:t>
      </w:r>
      <w:r w:rsidRPr="008D49C9">
        <w:rPr>
          <w:rFonts w:ascii="Times New Roman" w:eastAsia="Times New Roman" w:hAnsi="Times New Roman" w:cs="Times New Roman"/>
          <w:sz w:val="24"/>
          <w:szCs w:val="24"/>
          <w:lang w:eastAsia="fr-FR"/>
        </w:rPr>
        <w:br/>
      </w:r>
      <w:r w:rsidRPr="008D49C9">
        <w:rPr>
          <w:rFonts w:ascii="Times New Roman" w:eastAsia="Times New Roman" w:hAnsi="Times New Roman" w:cs="Times New Roman"/>
          <w:sz w:val="24"/>
          <w:szCs w:val="24"/>
          <w:lang w:eastAsia="fr-FR"/>
        </w:rPr>
        <w:lastRenderedPageBreak/>
        <w:br/>
        <w:t>Pour l'application du seuil de 2 millions d'euros, il n'est pas tenu compte des versements effectués au profit des organismes mentionnés à la deuxième phrase du premier alinéa du présent 2. ;</w:t>
      </w:r>
      <w:r w:rsidRPr="008D49C9">
        <w:rPr>
          <w:rFonts w:ascii="Times New Roman" w:eastAsia="Times New Roman" w:hAnsi="Times New Roman" w:cs="Times New Roman"/>
          <w:sz w:val="24"/>
          <w:szCs w:val="24"/>
          <w:lang w:eastAsia="fr-FR"/>
        </w:rPr>
        <w:br/>
      </w:r>
      <w:r w:rsidRPr="008D49C9">
        <w:rPr>
          <w:rFonts w:ascii="Times New Roman" w:eastAsia="Times New Roman" w:hAnsi="Times New Roman" w:cs="Times New Roman"/>
          <w:sz w:val="24"/>
          <w:szCs w:val="24"/>
          <w:lang w:eastAsia="fr-FR"/>
        </w:rPr>
        <w:br/>
        <w:t>3. Pour le calcul du montant de la réduction d'impôt, l'ensemble des versements y ouvrant droit en application du présent article sont retenus dans la limite de 20 000 € ou de 5 pour mille du chiffre d'affaires lorsque ce dernier montant est plus élevé.</w:t>
      </w:r>
      <w:r w:rsidRPr="008D49C9">
        <w:rPr>
          <w:rFonts w:ascii="Times New Roman" w:eastAsia="Times New Roman" w:hAnsi="Times New Roman" w:cs="Times New Roman"/>
          <w:sz w:val="24"/>
          <w:szCs w:val="24"/>
          <w:lang w:eastAsia="fr-FR"/>
        </w:rPr>
        <w:br/>
      </w:r>
      <w:r w:rsidRPr="008D49C9">
        <w:rPr>
          <w:rFonts w:ascii="Times New Roman" w:eastAsia="Times New Roman" w:hAnsi="Times New Roman" w:cs="Times New Roman"/>
          <w:sz w:val="24"/>
          <w:szCs w:val="24"/>
          <w:lang w:eastAsia="fr-FR"/>
        </w:rPr>
        <w:br/>
        <w:t>Lorsque cette limite est dépassée au cours d'un exercice, l'excédent de versement donne lieu à réduction d'impôt au titre des cinq exercices suivants, après prise en compte des versements effectués au titre de chacun de ces exercices, sans qu'il puisse en résulter un dépassement de cette même limite. Le taux de réduction d'impôt applicable à cet excédent de versement est le taux auquel il a ouvert droit en application du premier alinéa du 2.</w:t>
      </w:r>
    </w:p>
    <w:p w14:paraId="1D39FCF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4. Ouvrent également droit à la réduction d'impôt les dons versés aux organismes agréés dans les conditions prévues à l'article 1649 nonies et dont l'objet exclusif est de verser des aides financières permettant la réalisation d'investissements tels que définis au 3 de l'article 17 du règlement (UE) n° 651/2014 de la Commission du 17 juin 2014 déclarant certaines catégories d'aides compatibles avec le marché intérieur en application des articles 107 et 108 du traité ou de fournir des prestations d'accompagnement à des petites et moyennes entreprises telles qu'elles sont définies à l'annexe I à ce règlement.</w:t>
      </w:r>
    </w:p>
    <w:p w14:paraId="54AAAEA7"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L'agrément est délivré à l'organisme s'il s'engage à respecter continûment l'ensemble des conditions suivantes :</w:t>
      </w:r>
    </w:p>
    <w:p w14:paraId="32FB207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1° La gestion de l'organisme est désintéressée ;</w:t>
      </w:r>
    </w:p>
    <w:p w14:paraId="671999B2"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2° Ses aides et prestations ne sont pas rémunérées par les entreprises bénéficiaires et sont utilisées dans l'intérêt direct de ces dernières ;</w:t>
      </w:r>
    </w:p>
    <w:p w14:paraId="5C2A3667"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3° Les aides accordées entrent dans le champ d'application de l'article 17 du règlement (UE) n° 651/2014 de la Commission du 17 juin 2014 précité ;</w:t>
      </w:r>
    </w:p>
    <w:p w14:paraId="5A75E71B"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4° Le montant versé chaque année à une entreprise ne devra pas excéder 20 % des ressources annuelles de l'organisme ;</w:t>
      </w:r>
    </w:p>
    <w:p w14:paraId="782FE0E7"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5° Les aides ne peuvent bénéficier aux entreprises exerçant à titre principal une activité visée à </w:t>
      </w:r>
      <w:hyperlink r:id="rId24" w:history="1">
        <w:r w:rsidRPr="008D49C9">
          <w:rPr>
            <w:rFonts w:ascii="Times New Roman" w:eastAsia="Times New Roman" w:hAnsi="Times New Roman" w:cs="Times New Roman"/>
            <w:color w:val="4A5E81"/>
            <w:sz w:val="24"/>
            <w:szCs w:val="24"/>
            <w:u w:val="single"/>
            <w:lang w:eastAsia="fr-FR"/>
          </w:rPr>
          <w:t>l'article 35.</w:t>
        </w:r>
      </w:hyperlink>
    </w:p>
    <w:p w14:paraId="5FD405E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 xml:space="preserve">Un organisme ayant pour objet exclusif de participer, par le versement d'aides financières ne relevant pas du 3 de l'article 17 du règlement mentionné au premier alinéa du présent 4, à la création, à la reprise ou au développement de petites et moyennes entreprises telles qu'elles sont définies à l'annexe I au même règlement ou de leur fournir des prestations d'accompagnement peut également se voir délivrer l'agrément, sous réserve du respect des conditions mentionnées aux 1°, 2°, 4° et 5° et du règlement (UE) n° 1407/2013 de la Commission, du 18 décembre 2013, relatif à l'application des articles 107 et 108 du traité sur le fonctionnement de l'Union européenne aux aides de minimis ou du règlement (UE) n° 1408/2013 de la Commission, du 18 décembre 2013, relatif à l'application des articles 107 et 108 du traité sur le fonctionnement de l'Union européenne aux aides de minimis dans le secteur de l'agriculture ou du règlement (UE) n° 717/2014 de la Commission du 27 juin 2014 </w:t>
      </w:r>
      <w:r w:rsidRPr="008D49C9">
        <w:rPr>
          <w:rFonts w:ascii="Times New Roman" w:eastAsia="Times New Roman" w:hAnsi="Times New Roman" w:cs="Times New Roman"/>
          <w:sz w:val="24"/>
          <w:szCs w:val="24"/>
          <w:lang w:eastAsia="fr-FR"/>
        </w:rPr>
        <w:lastRenderedPageBreak/>
        <w:t>concernant l'application des articles 107 et 108 du traité sur le fonctionnement de l'Union européenne aux aides de minimis dans le secteur de la pêche et de l'aquaculture.</w:t>
      </w:r>
    </w:p>
    <w:p w14:paraId="63F3AF8F"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Les fédérations ou unions d'organismes ayant pour objet exclusif de fédérer, d'organiser, de représenter et de promouvoir les organismes agréés en application du présent 4 peuvent également se voir délivrer l'agrément sous réserve qu'elles présentent une gestion désintéressée et réalisent exclusivement des prestations non rémunérées au bénéfice de leurs membres.</w:t>
      </w:r>
    </w:p>
    <w:p w14:paraId="16A2DAB7"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L'agrément accordé aux organismes qui le sollicitent pour la première fois porte sur une période comprise entre la date de sa notification et le 31 décembre de la deuxième année qui suit cette date. En cas de demande de renouvellement d'agrément, ce dernier, s'il est accordé, l'est pour une période de cinq ans.</w:t>
      </w:r>
    </w:p>
    <w:p w14:paraId="00AD6930"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Un décret fixe les modalités d'application du présent article, notamment les dispositions relatives aux statuts des organismes bénéficiaires des dons, les conditions de retrait de l'agrément et les informations relatives aux entreprises aidées que les organismes communiquent au ministre ayant délivré l'agrément.</w:t>
      </w:r>
    </w:p>
    <w:p w14:paraId="17A90D96"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4 bis. Ouvrent également droit à la réduction d'impôt les dons et versements effectués au profit d'organismes agréés dans les conditions prévues à </w:t>
      </w:r>
      <w:hyperlink r:id="rId25" w:history="1">
        <w:r w:rsidRPr="008D49C9">
          <w:rPr>
            <w:rFonts w:ascii="Times New Roman" w:eastAsia="Times New Roman" w:hAnsi="Times New Roman" w:cs="Times New Roman"/>
            <w:color w:val="4A5E81"/>
            <w:sz w:val="24"/>
            <w:szCs w:val="24"/>
            <w:u w:val="single"/>
            <w:lang w:eastAsia="fr-FR"/>
          </w:rPr>
          <w:t>l'article 1649 nonies </w:t>
        </w:r>
      </w:hyperlink>
      <w:r w:rsidRPr="008D49C9">
        <w:rPr>
          <w:rFonts w:ascii="Times New Roman" w:eastAsia="Times New Roman" w:hAnsi="Times New Roman" w:cs="Times New Roman"/>
          <w:sz w:val="24"/>
          <w:szCs w:val="24"/>
          <w:lang w:eastAsia="fr-FR"/>
        </w:rPr>
        <w:t>dont le siège est situé dans un Etat membre de l'Union européenne ou dans un autre Etat partie à l'accord sur l'Espace économique européen ayant conclu avec la France une convention d'assistance administrative en vue de lutter contre la fraude et l'évasion fiscales. L'agrément est accordé lorsque l'organisme poursuit des objectifs et présente des caractéristiques similaires aux organismes dont le siège est situé en France répondant aux conditions fixées par le présent article.</w:t>
      </w:r>
    </w:p>
    <w:p w14:paraId="4B7B015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Lorsque les dons et versements ont été effectués au profit d'un organisme non agréé dont le siège est situé dans un Etat membre de l'Union européenne ou dans un autre Etat partie à l'accord sur l'Espace économique européen ayant conclu avec la France une convention d'assistance administrative en vue de lutter contre la fraude et l'évasion fiscales, la réduction d'impôt obtenue fait l'objet d'une reprise, sauf lorsque le contribuable a produit dans le délai de dépôt de déclaration les pièces justificatives attestant que cet organisme poursuit des objectifs et présente des caractéristiques similaires aux organismes dont le siège est situé en France répondant aux conditions fixées par le présent article.</w:t>
      </w:r>
    </w:p>
    <w:p w14:paraId="48EF67BF"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Un décret fixe les conditions d'application du présent 4 bis et notamment la durée de validité ainsi que les modalités de délivrance, de publicité et de retrait de l'agrément.</w:t>
      </w:r>
    </w:p>
    <w:p w14:paraId="236BD338"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5. Ouvrent également droit à la réduction d'impôt les dons et versements effectués au profit d'organismes qui ont pour objet la sauvegarde, contre les effets d'un conflit armé, des biens culturels mentionnés à l'article 1er de la Convention du 14 mai 1954 pour la protection des biens culturels en cas de conflit armé, dont le siège est situé dans un Etat membre de l'Union européenne ou dans un autre Etat ayant conclu avec la France une convention d'assistance administrative en vue de lutter contre la fraude et l'évasion fiscales, sous réserve que l'Etat français soit représenté au sein des instances dirigeantes avec voix délibérative.</w:t>
      </w:r>
    </w:p>
    <w:p w14:paraId="7A92D419"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5 bis. Le bénéfice de la réduction d'impôt est subordonné à la condition que le contribuable soit en mesure de présenter, à la demande de l'administration fiscale, les pièces justificatives, répondant à un modèle fixé par l'administration, attestant la réalité des dons et versements.</w:t>
      </w:r>
    </w:p>
    <w:p w14:paraId="6DDFAB3B"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lastRenderedPageBreak/>
        <w:t>6. Les entreprises qui effectuent au cours d'un exercice plus de 10 000 € de dons et versements ouvrant droit à la réduction d'impôt prévue au présent article déclarent à l'administration fiscale le montant et la date de ces dons et versements, l'identité des bénéficiaires ainsi que, le cas échéant, la valeur des biens et services reçus, directement ou indirectement, en contrepartie.</w:t>
      </w:r>
      <w:r w:rsidRPr="008D49C9">
        <w:rPr>
          <w:rFonts w:ascii="Times New Roman" w:eastAsia="Times New Roman" w:hAnsi="Times New Roman" w:cs="Times New Roman"/>
          <w:sz w:val="24"/>
          <w:szCs w:val="24"/>
          <w:lang w:eastAsia="fr-FR"/>
        </w:rPr>
        <w:br/>
      </w:r>
      <w:r w:rsidRPr="008D49C9">
        <w:rPr>
          <w:rFonts w:ascii="Times New Roman" w:eastAsia="Times New Roman" w:hAnsi="Times New Roman" w:cs="Times New Roman"/>
          <w:sz w:val="24"/>
          <w:szCs w:val="24"/>
          <w:lang w:eastAsia="fr-FR"/>
        </w:rPr>
        <w:br/>
        <w:t>Ces informations sont transmises sur un support électronique dans le même délai que celui prévu pour le dépôt de la déclaration de résultats de l'exercice au cours duquel les dons et versements mentionnés au premier alinéa du présent 6 sont effectués, suivant des modalités fixées par décret.</w:t>
      </w:r>
    </w:p>
    <w:p w14:paraId="38B8E2DB" w14:textId="77777777" w:rsidR="008D49C9" w:rsidRPr="008D49C9" w:rsidRDefault="008D49C9" w:rsidP="008D49C9">
      <w:pPr>
        <w:spacing w:after="240" w:line="240" w:lineRule="auto"/>
        <w:rPr>
          <w:rFonts w:ascii="Times New Roman" w:eastAsia="Times New Roman" w:hAnsi="Times New Roman" w:cs="Times New Roman"/>
          <w:sz w:val="24"/>
          <w:szCs w:val="24"/>
          <w:lang w:eastAsia="fr-FR"/>
        </w:rPr>
      </w:pPr>
      <w:r w:rsidRPr="008D49C9">
        <w:rPr>
          <w:rFonts w:ascii="Times New Roman" w:eastAsia="Times New Roman" w:hAnsi="Times New Roman" w:cs="Times New Roman"/>
          <w:sz w:val="24"/>
          <w:szCs w:val="24"/>
          <w:lang w:eastAsia="fr-FR"/>
        </w:rPr>
        <w:t>7. Lorsque les versements mentionnés au présent article sont effectués par les sociétés de personnes mentionnées aux articles 8,238 bis L, 239 ter et 239 quater A ou les groupements mentionnés aux articles 238 ter, 239 quater, 239 quater B, 239 quater C, 239 quater D et 239 quinquies qui ne sont pas soumis à l'impôt sur les sociétés, la réduction d'impôt peut être utilisée par leurs associés proportionnellement à leurs droits dans ces sociétés ou ces groupements, à condition qu'il s'agisse de redevables de l'impôt sur les sociétés ou de personnes physiques participant à l'exploitation au sens du 1° bis du I de l'article 156.</w:t>
      </w:r>
      <w:r w:rsidRPr="008D49C9">
        <w:rPr>
          <w:rFonts w:ascii="Times New Roman" w:eastAsia="Times New Roman" w:hAnsi="Times New Roman" w:cs="Times New Roman"/>
          <w:sz w:val="24"/>
          <w:szCs w:val="24"/>
          <w:lang w:eastAsia="fr-FR"/>
        </w:rPr>
        <w:br/>
      </w:r>
      <w:r w:rsidRPr="008D49C9">
        <w:rPr>
          <w:rFonts w:ascii="Times New Roman" w:eastAsia="Times New Roman" w:hAnsi="Times New Roman" w:cs="Times New Roman"/>
          <w:sz w:val="24"/>
          <w:szCs w:val="24"/>
          <w:lang w:eastAsia="fr-FR"/>
        </w:rPr>
        <w:br/>
        <w:t>8. Les versements effectués au titre du présent article ne sont pas déductibles pour la détermination du bénéfice imposable.</w:t>
      </w:r>
    </w:p>
    <w:p w14:paraId="05C4539B" w14:textId="31D96CC2" w:rsidR="00A668D0" w:rsidRDefault="00A668D0"/>
    <w:p w14:paraId="7D2E1D13" w14:textId="6D1E507E" w:rsidR="00EE5F65" w:rsidRDefault="00EE5F65"/>
    <w:p w14:paraId="3F02F5DF" w14:textId="34BDDE2E" w:rsidR="00EE5F65" w:rsidRDefault="00EE5F65">
      <w:r>
        <w:t>Pour rappel :</w:t>
      </w:r>
    </w:p>
    <w:p w14:paraId="730159C2" w14:textId="4D118686" w:rsidR="00EE5F65" w:rsidRDefault="00EE5F65">
      <w:r>
        <w:t>CODE FORESTIER</w:t>
      </w:r>
    </w:p>
    <w:p w14:paraId="5DC45B2C" w14:textId="77777777" w:rsidR="00EE5F65" w:rsidRPr="00EE5F65" w:rsidRDefault="00EE5F65" w:rsidP="00EE5F65">
      <w:pPr>
        <w:shd w:val="clear" w:color="auto" w:fill="FFFFFF"/>
        <w:spacing w:after="120" w:line="240" w:lineRule="auto"/>
        <w:outlineLvl w:val="1"/>
        <w:rPr>
          <w:rFonts w:ascii="Arial" w:eastAsia="Times New Roman" w:hAnsi="Arial" w:cs="Arial"/>
          <w:b/>
          <w:bCs/>
          <w:color w:val="4A5E81"/>
          <w:sz w:val="21"/>
          <w:szCs w:val="21"/>
          <w:lang w:eastAsia="fr-FR"/>
        </w:rPr>
      </w:pPr>
      <w:r w:rsidRPr="00EE5F65">
        <w:rPr>
          <w:rFonts w:ascii="Arial" w:eastAsia="Times New Roman" w:hAnsi="Arial" w:cs="Arial"/>
          <w:b/>
          <w:bCs/>
          <w:color w:val="4A5E81"/>
          <w:sz w:val="21"/>
          <w:szCs w:val="21"/>
          <w:lang w:eastAsia="fr-FR"/>
        </w:rPr>
        <w:t>Article L124-1</w:t>
      </w:r>
    </w:p>
    <w:p w14:paraId="0B9C7D04"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Présentent des garanties de gestion durable, sous réserve de la mise en œuvre effective du programme de coupes et travaux prévu, les bois et forêts gérés conformément à :</w:t>
      </w:r>
    </w:p>
    <w:p w14:paraId="0D74B5C8"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1° Un document d'aménagement arrêté ;</w:t>
      </w:r>
    </w:p>
    <w:p w14:paraId="516E7D64"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2° Un plan simple de gestion agréé ;</w:t>
      </w:r>
    </w:p>
    <w:p w14:paraId="16CD46F6"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3° Un règlement type de gestion approuvé, à condition que le propriétaire respecte celles des prescriptions mentionnées aux articles </w:t>
      </w:r>
      <w:hyperlink r:id="rId26" w:history="1">
        <w:r w:rsidRPr="00EE5F65">
          <w:rPr>
            <w:rFonts w:eastAsia="Times New Roman" w:cstheme="minorHAnsi"/>
            <w:color w:val="4A5E81"/>
            <w:sz w:val="21"/>
            <w:szCs w:val="21"/>
            <w:u w:val="single"/>
            <w:lang w:eastAsia="fr-FR"/>
          </w:rPr>
          <w:t>L. 122-5 </w:t>
        </w:r>
      </w:hyperlink>
      <w:r w:rsidRPr="00EE5F65">
        <w:rPr>
          <w:rFonts w:eastAsia="Times New Roman" w:cstheme="minorHAnsi"/>
          <w:color w:val="000000"/>
          <w:sz w:val="21"/>
          <w:szCs w:val="21"/>
          <w:lang w:eastAsia="fr-FR"/>
        </w:rPr>
        <w:t>et </w:t>
      </w:r>
      <w:hyperlink r:id="rId27" w:history="1">
        <w:r w:rsidRPr="00EE5F65">
          <w:rPr>
            <w:rFonts w:eastAsia="Times New Roman" w:cstheme="minorHAnsi"/>
            <w:color w:val="4A5E81"/>
            <w:sz w:val="21"/>
            <w:szCs w:val="21"/>
            <w:u w:val="single"/>
            <w:lang w:eastAsia="fr-FR"/>
          </w:rPr>
          <w:t>L. 313-2 </w:t>
        </w:r>
      </w:hyperlink>
      <w:r w:rsidRPr="00EE5F65">
        <w:rPr>
          <w:rFonts w:eastAsia="Times New Roman" w:cstheme="minorHAnsi"/>
          <w:color w:val="000000"/>
          <w:sz w:val="21"/>
          <w:szCs w:val="21"/>
          <w:lang w:eastAsia="fr-FR"/>
        </w:rPr>
        <w:t>qui lui sont applicables.</w:t>
      </w:r>
    </w:p>
    <w:p w14:paraId="5C2818D7"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Présentent également des garanties de gestion durable, dès lors qu'ils disposent du document de gestion spécifique à leur situation, les bois et forêts :</w:t>
      </w:r>
    </w:p>
    <w:p w14:paraId="094DE945"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1° Inclus dans le cœur d'un parc national ou dans une réserve naturelle ;</w:t>
      </w:r>
    </w:p>
    <w:p w14:paraId="0CFAA488"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2° Classés comme forêt de protection en application de </w:t>
      </w:r>
      <w:hyperlink r:id="rId28" w:history="1">
        <w:r w:rsidRPr="00EE5F65">
          <w:rPr>
            <w:rFonts w:eastAsia="Times New Roman" w:cstheme="minorHAnsi"/>
            <w:color w:val="4A5E81"/>
            <w:sz w:val="21"/>
            <w:szCs w:val="21"/>
            <w:u w:val="single"/>
            <w:lang w:eastAsia="fr-FR"/>
          </w:rPr>
          <w:t>l'article L. 141-1 ;</w:t>
        </w:r>
      </w:hyperlink>
    </w:p>
    <w:p w14:paraId="0686AC2F"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3° Gérés principalement en vue de la préservation d'espèces ou de milieux forestiers ;</w:t>
      </w:r>
    </w:p>
    <w:p w14:paraId="77883214" w14:textId="77777777" w:rsidR="00EE5F65" w:rsidRPr="00EE5F65" w:rsidRDefault="00EE5F65" w:rsidP="00EE5F65">
      <w:pPr>
        <w:shd w:val="clear" w:color="auto" w:fill="FFFFFF"/>
        <w:spacing w:after="0" w:line="240" w:lineRule="auto"/>
        <w:rPr>
          <w:rFonts w:eastAsia="Times New Roman" w:cstheme="minorHAnsi"/>
          <w:color w:val="000000"/>
          <w:sz w:val="21"/>
          <w:szCs w:val="21"/>
          <w:lang w:eastAsia="fr-FR"/>
        </w:rPr>
      </w:pPr>
      <w:r w:rsidRPr="00EE5F65">
        <w:rPr>
          <w:rFonts w:eastAsia="Times New Roman" w:cstheme="minorHAnsi"/>
          <w:color w:val="000000"/>
          <w:sz w:val="21"/>
          <w:szCs w:val="21"/>
          <w:lang w:eastAsia="fr-FR"/>
        </w:rPr>
        <w:t>4° Appartenant à des personnes publiques sans relever du I de </w:t>
      </w:r>
      <w:hyperlink r:id="rId29" w:history="1">
        <w:r w:rsidRPr="00EE5F65">
          <w:rPr>
            <w:rFonts w:eastAsia="Times New Roman" w:cstheme="minorHAnsi"/>
            <w:color w:val="4A5E81"/>
            <w:sz w:val="21"/>
            <w:szCs w:val="21"/>
            <w:u w:val="single"/>
            <w:lang w:eastAsia="fr-FR"/>
          </w:rPr>
          <w:t>l'article L. 211-1</w:t>
        </w:r>
      </w:hyperlink>
      <w:r w:rsidRPr="00EE5F65">
        <w:rPr>
          <w:rFonts w:eastAsia="Times New Roman" w:cstheme="minorHAnsi"/>
          <w:color w:val="000000"/>
          <w:sz w:val="21"/>
          <w:szCs w:val="21"/>
          <w:lang w:eastAsia="fr-FR"/>
        </w:rPr>
        <w:t> et gérés conformément à un règlement type de gestion agréé, que le propriétaire s'est engagé à appliquer pour une durée et selon des modalités fixées par décret en Conseil d'Etat.</w:t>
      </w:r>
    </w:p>
    <w:p w14:paraId="3462A1C4" w14:textId="77777777" w:rsidR="00EE5F65" w:rsidRPr="00EE5F65" w:rsidRDefault="00EE5F65" w:rsidP="00EE5F65">
      <w:pPr>
        <w:spacing w:after="0"/>
        <w:rPr>
          <w:rFonts w:cstheme="minorHAnsi"/>
        </w:rPr>
      </w:pPr>
    </w:p>
    <w:sectPr w:rsidR="00EE5F65" w:rsidRPr="00EE5F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BD5"/>
    <w:multiLevelType w:val="multilevel"/>
    <w:tmpl w:val="D460D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A5DF7"/>
    <w:multiLevelType w:val="multilevel"/>
    <w:tmpl w:val="4BF8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D63F9E"/>
    <w:multiLevelType w:val="hybridMultilevel"/>
    <w:tmpl w:val="0FC2EF66"/>
    <w:lvl w:ilvl="0" w:tplc="F7484C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2140844">
    <w:abstractNumId w:val="2"/>
  </w:num>
  <w:num w:numId="2" w16cid:durableId="840852973">
    <w:abstractNumId w:val="0"/>
  </w:num>
  <w:num w:numId="3" w16cid:durableId="91589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D0"/>
    <w:rsid w:val="006C3282"/>
    <w:rsid w:val="007F49FC"/>
    <w:rsid w:val="008019A5"/>
    <w:rsid w:val="008D49C9"/>
    <w:rsid w:val="00A668D0"/>
    <w:rsid w:val="00EE5F65"/>
    <w:rsid w:val="00F20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D8C"/>
  <w15:chartTrackingRefBased/>
  <w15:docId w15:val="{E980BE19-6536-4797-8061-AE202B5F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D49C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6">
    <w:name w:val="heading 6"/>
    <w:basedOn w:val="Normal"/>
    <w:link w:val="Titre6Car"/>
    <w:uiPriority w:val="9"/>
    <w:qFormat/>
    <w:rsid w:val="008D49C9"/>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49FC"/>
    <w:pPr>
      <w:ind w:left="720"/>
      <w:contextualSpacing/>
    </w:pPr>
  </w:style>
  <w:style w:type="character" w:customStyle="1" w:styleId="Titre2Car">
    <w:name w:val="Titre 2 Car"/>
    <w:basedOn w:val="Policepardfaut"/>
    <w:link w:val="Titre2"/>
    <w:uiPriority w:val="9"/>
    <w:rsid w:val="008D49C9"/>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8D49C9"/>
    <w:rPr>
      <w:rFonts w:ascii="Times New Roman" w:eastAsia="Times New Roman" w:hAnsi="Times New Roman" w:cs="Times New Roman"/>
      <w:b/>
      <w:bCs/>
      <w:sz w:val="15"/>
      <w:szCs w:val="15"/>
      <w:lang w:eastAsia="fr-FR"/>
    </w:rPr>
  </w:style>
  <w:style w:type="character" w:styleId="Lienhypertexte">
    <w:name w:val="Hyperlink"/>
    <w:basedOn w:val="Policepardfaut"/>
    <w:uiPriority w:val="99"/>
    <w:semiHidden/>
    <w:unhideWhenUsed/>
    <w:rsid w:val="008D49C9"/>
    <w:rPr>
      <w:color w:val="0000FF"/>
      <w:u w:val="single"/>
    </w:rPr>
  </w:style>
  <w:style w:type="paragraph" w:customStyle="1" w:styleId="opened">
    <w:name w:val="opened"/>
    <w:basedOn w:val="Normal"/>
    <w:rsid w:val="008D49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8D49C9"/>
  </w:style>
  <w:style w:type="character" w:customStyle="1" w:styleId="print-title-summary">
    <w:name w:val="print-title-summary"/>
    <w:basedOn w:val="Policepardfaut"/>
    <w:rsid w:val="008D49C9"/>
  </w:style>
  <w:style w:type="paragraph" w:customStyle="1" w:styleId="item-current">
    <w:name w:val="item-current"/>
    <w:basedOn w:val="Normal"/>
    <w:rsid w:val="008D49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
    <w:name w:val="date"/>
    <w:basedOn w:val="Normal"/>
    <w:rsid w:val="008D49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D49C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986">
      <w:bodyDiv w:val="1"/>
      <w:marLeft w:val="0"/>
      <w:marRight w:val="0"/>
      <w:marTop w:val="0"/>
      <w:marBottom w:val="0"/>
      <w:divBdr>
        <w:top w:val="none" w:sz="0" w:space="0" w:color="auto"/>
        <w:left w:val="none" w:sz="0" w:space="0" w:color="auto"/>
        <w:bottom w:val="none" w:sz="0" w:space="0" w:color="auto"/>
        <w:right w:val="none" w:sz="0" w:space="0" w:color="auto"/>
      </w:divBdr>
      <w:divsChild>
        <w:div w:id="1928537479">
          <w:marLeft w:val="0"/>
          <w:marRight w:val="0"/>
          <w:marTop w:val="0"/>
          <w:marBottom w:val="0"/>
          <w:divBdr>
            <w:top w:val="none" w:sz="0" w:space="0" w:color="auto"/>
            <w:left w:val="none" w:sz="0" w:space="0" w:color="auto"/>
            <w:bottom w:val="none" w:sz="0" w:space="0" w:color="auto"/>
            <w:right w:val="none" w:sz="0" w:space="0" w:color="auto"/>
          </w:divBdr>
        </w:div>
        <w:div w:id="823468682">
          <w:marLeft w:val="0"/>
          <w:marRight w:val="0"/>
          <w:marTop w:val="0"/>
          <w:marBottom w:val="0"/>
          <w:divBdr>
            <w:top w:val="none" w:sz="0" w:space="0" w:color="auto"/>
            <w:left w:val="none" w:sz="0" w:space="0" w:color="auto"/>
            <w:bottom w:val="none" w:sz="0" w:space="0" w:color="auto"/>
            <w:right w:val="none" w:sz="0" w:space="0" w:color="auto"/>
          </w:divBdr>
        </w:div>
      </w:divsChild>
    </w:div>
    <w:div w:id="2128309961">
      <w:bodyDiv w:val="1"/>
      <w:marLeft w:val="0"/>
      <w:marRight w:val="0"/>
      <w:marTop w:val="0"/>
      <w:marBottom w:val="0"/>
      <w:divBdr>
        <w:top w:val="none" w:sz="0" w:space="0" w:color="auto"/>
        <w:left w:val="none" w:sz="0" w:space="0" w:color="auto"/>
        <w:bottom w:val="none" w:sz="0" w:space="0" w:color="auto"/>
        <w:right w:val="none" w:sz="0" w:space="0" w:color="auto"/>
      </w:divBdr>
      <w:divsChild>
        <w:div w:id="1893928958">
          <w:marLeft w:val="0"/>
          <w:marRight w:val="0"/>
          <w:marTop w:val="0"/>
          <w:marBottom w:val="0"/>
          <w:divBdr>
            <w:top w:val="none" w:sz="0" w:space="0" w:color="auto"/>
            <w:left w:val="none" w:sz="0" w:space="0" w:color="auto"/>
            <w:bottom w:val="none" w:sz="0" w:space="0" w:color="auto"/>
            <w:right w:val="none" w:sz="0" w:space="0" w:color="auto"/>
          </w:divBdr>
          <w:divsChild>
            <w:div w:id="35011544">
              <w:marLeft w:val="0"/>
              <w:marRight w:val="0"/>
              <w:marTop w:val="0"/>
              <w:marBottom w:val="120"/>
              <w:divBdr>
                <w:top w:val="none" w:sz="0" w:space="0" w:color="auto"/>
                <w:left w:val="none" w:sz="0" w:space="0" w:color="auto"/>
                <w:bottom w:val="none" w:sz="0" w:space="0" w:color="auto"/>
                <w:right w:val="none" w:sz="0" w:space="0" w:color="auto"/>
              </w:divBdr>
            </w:div>
            <w:div w:id="1774353870">
              <w:marLeft w:val="0"/>
              <w:marRight w:val="0"/>
              <w:marTop w:val="0"/>
              <w:marBottom w:val="0"/>
              <w:divBdr>
                <w:top w:val="none" w:sz="0" w:space="0" w:color="auto"/>
                <w:left w:val="none" w:sz="0" w:space="0" w:color="auto"/>
                <w:bottom w:val="none" w:sz="0" w:space="0" w:color="auto"/>
                <w:right w:val="none" w:sz="0" w:space="0" w:color="auto"/>
              </w:divBdr>
            </w:div>
          </w:divsChild>
        </w:div>
        <w:div w:id="1074939025">
          <w:marLeft w:val="0"/>
          <w:marRight w:val="0"/>
          <w:marTop w:val="0"/>
          <w:marBottom w:val="0"/>
          <w:divBdr>
            <w:top w:val="single" w:sz="6" w:space="11" w:color="DBDBDB"/>
            <w:left w:val="none" w:sz="0" w:space="0" w:color="auto"/>
            <w:bottom w:val="none" w:sz="0" w:space="0" w:color="auto"/>
            <w:right w:val="none" w:sz="0" w:space="0" w:color="auto"/>
          </w:divBdr>
          <w:divsChild>
            <w:div w:id="103547998">
              <w:marLeft w:val="0"/>
              <w:marRight w:val="0"/>
              <w:marTop w:val="0"/>
              <w:marBottom w:val="0"/>
              <w:divBdr>
                <w:top w:val="none" w:sz="0" w:space="0" w:color="auto"/>
                <w:left w:val="none" w:sz="0" w:space="0" w:color="auto"/>
                <w:bottom w:val="none" w:sz="0" w:space="0" w:color="auto"/>
                <w:right w:val="none" w:sz="0" w:space="0" w:color="auto"/>
              </w:divBdr>
            </w:div>
            <w:div w:id="5290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37394">
      <w:bodyDiv w:val="1"/>
      <w:marLeft w:val="0"/>
      <w:marRight w:val="0"/>
      <w:marTop w:val="0"/>
      <w:marBottom w:val="0"/>
      <w:divBdr>
        <w:top w:val="none" w:sz="0" w:space="0" w:color="auto"/>
        <w:left w:val="none" w:sz="0" w:space="0" w:color="auto"/>
        <w:bottom w:val="none" w:sz="0" w:space="0" w:color="auto"/>
        <w:right w:val="none" w:sz="0" w:space="0" w:color="auto"/>
      </w:divBdr>
      <w:divsChild>
        <w:div w:id="1729306395">
          <w:marLeft w:val="0"/>
          <w:marRight w:val="0"/>
          <w:marTop w:val="0"/>
          <w:marBottom w:val="0"/>
          <w:divBdr>
            <w:top w:val="none" w:sz="0" w:space="0" w:color="auto"/>
            <w:left w:val="none" w:sz="0" w:space="0" w:color="auto"/>
            <w:bottom w:val="none" w:sz="0" w:space="0" w:color="auto"/>
            <w:right w:val="none" w:sz="0" w:space="0" w:color="auto"/>
          </w:divBdr>
          <w:divsChild>
            <w:div w:id="1458915656">
              <w:marLeft w:val="0"/>
              <w:marRight w:val="0"/>
              <w:marTop w:val="0"/>
              <w:marBottom w:val="120"/>
              <w:divBdr>
                <w:top w:val="none" w:sz="0" w:space="0" w:color="auto"/>
                <w:left w:val="none" w:sz="0" w:space="0" w:color="auto"/>
                <w:bottom w:val="none" w:sz="0" w:space="0" w:color="auto"/>
                <w:right w:val="none" w:sz="0" w:space="0" w:color="auto"/>
              </w:divBdr>
            </w:div>
          </w:divsChild>
        </w:div>
        <w:div w:id="713895535">
          <w:marLeft w:val="0"/>
          <w:marRight w:val="0"/>
          <w:marTop w:val="0"/>
          <w:marBottom w:val="0"/>
          <w:divBdr>
            <w:top w:val="single" w:sz="6" w:space="11" w:color="DBDBDB"/>
            <w:left w:val="none" w:sz="0" w:space="0" w:color="auto"/>
            <w:bottom w:val="none" w:sz="0" w:space="0" w:color="auto"/>
            <w:right w:val="none" w:sz="0" w:space="0" w:color="auto"/>
          </w:divBdr>
          <w:divsChild>
            <w:div w:id="1357582588">
              <w:marLeft w:val="0"/>
              <w:marRight w:val="0"/>
              <w:marTop w:val="0"/>
              <w:marBottom w:val="0"/>
              <w:divBdr>
                <w:top w:val="none" w:sz="0" w:space="0" w:color="auto"/>
                <w:left w:val="none" w:sz="0" w:space="0" w:color="auto"/>
                <w:bottom w:val="none" w:sz="0" w:space="0" w:color="auto"/>
                <w:right w:val="none" w:sz="0" w:space="0" w:color="auto"/>
              </w:divBdr>
            </w:div>
            <w:div w:id="8609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69577&amp;idArticle=LEGIARTI000006302201&amp;dateTexte=&amp;categorieLien=cid" TargetMode="External"/><Relationship Id="rId13" Type="http://schemas.openxmlformats.org/officeDocument/2006/relationships/hyperlink" Target="https://www.legifrance.gouv.fr/affichCodeArticle.do?cidTexte=LEGITEXT000006069577&amp;idArticle=LEGIARTI000046869059&amp;dateTexte=&amp;categorieLien=id" TargetMode="External"/><Relationship Id="rId18" Type="http://schemas.openxmlformats.org/officeDocument/2006/relationships/hyperlink" Target="https://www.legifrance.gouv.fr/codes/section_lc/LEGITEXT000006069577/LEGISCTA000006179602/" TargetMode="External"/><Relationship Id="rId26" Type="http://schemas.openxmlformats.org/officeDocument/2006/relationships/hyperlink" Target="https://www.legifrance.gouv.fr/affichCodeArticle.do?cidTexte=LEGITEXT000025244092&amp;idArticle=LEGIARTI000025245790&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affichCodeArticle.do?cidTexte=LEGITEXT000005634379&amp;idArticle=LEGIARTI000029930380&amp;dateTexte=&amp;categorieLien=cid" TargetMode="External"/><Relationship Id="rId7" Type="http://schemas.openxmlformats.org/officeDocument/2006/relationships/hyperlink" Target="https://www.legifrance.gouv.fr/loda/id/LEGIARTI000046852234/2023-01-01/" TargetMode="External"/><Relationship Id="rId12" Type="http://schemas.openxmlformats.org/officeDocument/2006/relationships/hyperlink" Target="https://www.legifrance.gouv.fr/affichCodeArticle.do?cidTexte=LEGITEXT000006069577&amp;idArticle=LEGIARTI000006302328&amp;dateTexte=&amp;categorieLien=cid" TargetMode="External"/><Relationship Id="rId17" Type="http://schemas.openxmlformats.org/officeDocument/2006/relationships/hyperlink" Target="https://www.legifrance.gouv.fr/affichCodeArticle.do?cidTexte=LEGITEXT000006069577&amp;idArticle=LEGIARTI000006312595&amp;dateTexte=&amp;categorieLien=cid" TargetMode="External"/><Relationship Id="rId25" Type="http://schemas.openxmlformats.org/officeDocument/2006/relationships/hyperlink" Target="https://www.legifrance.gouv.fr/affichCodeArticle.do?cidTexte=LEGITEXT000006069577&amp;idArticle=LEGIARTI000006312595&amp;dateTexte=&amp;categorieLien=cid" TargetMode="External"/><Relationship Id="rId2" Type="http://schemas.openxmlformats.org/officeDocument/2006/relationships/styles" Target="styles.xml"/><Relationship Id="rId16" Type="http://schemas.openxmlformats.org/officeDocument/2006/relationships/hyperlink" Target="https://www.legifrance.gouv.fr/affichTexteArticle.do?cidTexte=JORFTEXT000000321646&amp;idArticle=LEGIARTI000006355325&amp;dateTexte=&amp;categorieLien=cid" TargetMode="External"/><Relationship Id="rId20" Type="http://schemas.openxmlformats.org/officeDocument/2006/relationships/hyperlink" Target="https://www.legifrance.gouv.fr/affichCodeArticle.do?cidTexte=LEGITEXT000006071191&amp;idArticle=LEGIARTI000006525400&amp;dateTexte=&amp;categorieLien=cid" TargetMode="External"/><Relationship Id="rId29" Type="http://schemas.openxmlformats.org/officeDocument/2006/relationships/hyperlink" Target="https://www.legifrance.gouv.fr/affichCodeArticle.do?cidTexte=LEGITEXT000025244092&amp;idArticle=LEGIARTI000025246542&amp;dateTexte=&amp;categorieLien=cid" TargetMode="External"/><Relationship Id="rId1" Type="http://schemas.openxmlformats.org/officeDocument/2006/relationships/numbering" Target="numbering.xml"/><Relationship Id="rId6" Type="http://schemas.openxmlformats.org/officeDocument/2006/relationships/hyperlink" Target="https://www.legifrance.gouv.fr/codes/section_lc/LEGITEXT000006069577/LEGISCTA000006191957/" TargetMode="External"/><Relationship Id="rId11" Type="http://schemas.openxmlformats.org/officeDocument/2006/relationships/hyperlink" Target="https://www.legifrance.gouv.fr/affichCodeArticle.do?cidTexte=LEGITEXT000005634379&amp;idArticle=LEGIARTI000029930380&amp;dateTexte=&amp;categorieLien=cid" TargetMode="External"/><Relationship Id="rId24" Type="http://schemas.openxmlformats.org/officeDocument/2006/relationships/hyperlink" Target="https://www.legifrance.gouv.fr/affichCodeArticle.do?cidTexte=LEGITEXT000006069577&amp;idArticle=LEGIARTI000006307510&amp;dateTexte=&amp;categorieLien=cid" TargetMode="External"/><Relationship Id="rId5" Type="http://schemas.openxmlformats.org/officeDocument/2006/relationships/hyperlink" Target="https://www.legifrance.gouv.fr/codes/section_lc/LEGITEXT000006069577/LEGISCTA000006084232/" TargetMode="External"/><Relationship Id="rId15" Type="http://schemas.openxmlformats.org/officeDocument/2006/relationships/hyperlink" Target="https://www.legifrance.gouv.fr/affichCodeArticle.do?cidTexte=LEGITEXT000006070239&amp;idArticle=LEGIARTI000006353109&amp;dateTexte=&amp;categorieLien=cid" TargetMode="External"/><Relationship Id="rId23" Type="http://schemas.openxmlformats.org/officeDocument/2006/relationships/hyperlink" Target="https://www.legifrance.gouv.fr/affichCodeArticle.do?cidTexte=LEGITEXT000006074236&amp;idArticle=LEGIARTI000006845538&amp;dateTexte=&amp;categorieLien=cid" TargetMode="External"/><Relationship Id="rId28" Type="http://schemas.openxmlformats.org/officeDocument/2006/relationships/hyperlink" Target="https://www.legifrance.gouv.fr/affichCodeArticle.do?cidTexte=LEGITEXT000006074220&amp;idArticle=LEGIARTI000006832961&amp;dateTexte=&amp;categorieLien=cid" TargetMode="External"/><Relationship Id="rId10" Type="http://schemas.openxmlformats.org/officeDocument/2006/relationships/hyperlink" Target="https://www.legifrance.gouv.fr/affichCodeArticle.do?cidTexte=LEGITEXT000006069577&amp;idArticle=LEGIARTI000006303609&amp;dateTexte=&amp;categorieLien=cid" TargetMode="External"/><Relationship Id="rId19" Type="http://schemas.openxmlformats.org/officeDocument/2006/relationships/hyperlink" Target="https://www.legifrance.gouv.fr/loda/id/LEGIARTI000046852242/2023-01-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1191&amp;idArticle=LEGIARTI000006525400&amp;dateTexte=&amp;categorieLien=cid" TargetMode="External"/><Relationship Id="rId14" Type="http://schemas.openxmlformats.org/officeDocument/2006/relationships/hyperlink" Target="https://www.legifrance.gouv.fr/affichCodeArticle.do?cidTexte=LEGITEXT000006070239&amp;idArticle=LEGIARTI000006353123&amp;dateTexte=&amp;categorieLien=cid" TargetMode="External"/><Relationship Id="rId22" Type="http://schemas.openxmlformats.org/officeDocument/2006/relationships/hyperlink" Target="https://www.legifrance.gouv.fr/affichTexteArticle.do?cidTexte=JORFTEXT000000512205&amp;idArticle=LEGIARTI000006420537&amp;dateTexte=&amp;categorieLien=cid" TargetMode="External"/><Relationship Id="rId27" Type="http://schemas.openxmlformats.org/officeDocument/2006/relationships/hyperlink" Target="https://www.legifrance.gouv.fr/affichCodeArticle.do?cidTexte=LEGITEXT000025244092&amp;idArticle=LEGIARTI000025247147&amp;dateTexte=&amp;categorieLien=cid"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5622</Words>
  <Characters>30926</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Vanina Paoli-Gagin</dc:creator>
  <cp:keywords/>
  <dc:description/>
  <cp:lastModifiedBy>Francoise ALRIC</cp:lastModifiedBy>
  <cp:revision>3</cp:revision>
  <dcterms:created xsi:type="dcterms:W3CDTF">2023-01-09T10:57:00Z</dcterms:created>
  <dcterms:modified xsi:type="dcterms:W3CDTF">2023-01-09T12:36:00Z</dcterms:modified>
</cp:coreProperties>
</file>